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4B" w:rsidRDefault="00EB16B0" w:rsidP="009E5F4B">
      <w:pPr>
        <w:tabs>
          <w:tab w:val="left" w:pos="3810"/>
          <w:tab w:val="center" w:pos="6480"/>
          <w:tab w:val="right" w:pos="9180"/>
        </w:tabs>
        <w:jc w:val="center"/>
        <w:rPr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-28575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F4B" w:rsidRDefault="009E5F4B" w:rsidP="009E5F4B">
      <w:pPr>
        <w:tabs>
          <w:tab w:val="left" w:pos="3810"/>
          <w:tab w:val="center" w:pos="6480"/>
          <w:tab w:val="right" w:pos="9180"/>
        </w:tabs>
        <w:jc w:val="center"/>
        <w:rPr>
          <w:lang w:val="sq-AL"/>
        </w:rPr>
      </w:pPr>
    </w:p>
    <w:p w:rsidR="00B81E8A" w:rsidRPr="00FF1750" w:rsidRDefault="00B81E8A" w:rsidP="009E5F4B">
      <w:pPr>
        <w:tabs>
          <w:tab w:val="left" w:pos="3810"/>
          <w:tab w:val="center" w:pos="6480"/>
          <w:tab w:val="right" w:pos="9180"/>
        </w:tabs>
        <w:jc w:val="center"/>
        <w:rPr>
          <w:lang w:val="sq-AL"/>
        </w:rPr>
      </w:pPr>
    </w:p>
    <w:p w:rsidR="00B81E8A" w:rsidRPr="00FF1750" w:rsidRDefault="00B81E8A" w:rsidP="009E5F4B">
      <w:pPr>
        <w:jc w:val="center"/>
        <w:rPr>
          <w:b/>
          <w:bCs/>
          <w:lang w:val="sq-AL"/>
        </w:rPr>
      </w:pPr>
    </w:p>
    <w:p w:rsidR="00B81E8A" w:rsidRPr="00EB16B0" w:rsidRDefault="00B81E8A" w:rsidP="009E5F4B">
      <w:pPr>
        <w:jc w:val="center"/>
        <w:rPr>
          <w:rFonts w:ascii="Book Antiqua" w:hAnsi="Book Antiqua" w:cs="Book Antiqua"/>
          <w:bCs/>
          <w:lang w:val="sq-AL"/>
        </w:rPr>
      </w:pPr>
    </w:p>
    <w:p w:rsidR="00B81E8A" w:rsidRPr="0064612A" w:rsidRDefault="00B81E8A" w:rsidP="009E5F4B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64612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B81E8A" w:rsidRPr="0064612A" w:rsidRDefault="00B81E8A" w:rsidP="009E5F4B">
      <w:pPr>
        <w:jc w:val="center"/>
        <w:rPr>
          <w:rFonts w:ascii="Book Antiqua" w:hAnsi="Book Antiqua" w:cs="Book Antiqua"/>
          <w:b/>
          <w:bCs/>
          <w:sz w:val="28"/>
          <w:szCs w:val="28"/>
          <w:lang w:val="sq-AL"/>
        </w:rPr>
      </w:pPr>
      <w:r w:rsidRPr="0064612A">
        <w:rPr>
          <w:rFonts w:eastAsia="Batang"/>
          <w:b/>
          <w:bCs/>
          <w:sz w:val="28"/>
          <w:szCs w:val="28"/>
          <w:lang w:val="sq-AL"/>
        </w:rPr>
        <w:t xml:space="preserve">Republika </w:t>
      </w:r>
      <w:proofErr w:type="spellStart"/>
      <w:r w:rsidRPr="0064612A">
        <w:rPr>
          <w:rFonts w:eastAsia="Batang"/>
          <w:b/>
          <w:bCs/>
          <w:sz w:val="28"/>
          <w:szCs w:val="28"/>
          <w:lang w:val="sq-AL"/>
        </w:rPr>
        <w:t>Kosovo-</w:t>
      </w:r>
      <w:r w:rsidRPr="0064612A">
        <w:rPr>
          <w:b/>
          <w:bCs/>
          <w:sz w:val="28"/>
          <w:szCs w:val="28"/>
          <w:lang w:val="sq-AL"/>
        </w:rPr>
        <w:t>Republic</w:t>
      </w:r>
      <w:proofErr w:type="spellEnd"/>
      <w:r w:rsidRPr="0064612A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64612A">
        <w:rPr>
          <w:b/>
          <w:bCs/>
          <w:sz w:val="28"/>
          <w:szCs w:val="28"/>
          <w:lang w:val="sq-AL"/>
        </w:rPr>
        <w:t>of</w:t>
      </w:r>
      <w:proofErr w:type="spellEnd"/>
      <w:r w:rsidRPr="0064612A">
        <w:rPr>
          <w:b/>
          <w:bCs/>
          <w:sz w:val="28"/>
          <w:szCs w:val="28"/>
          <w:lang w:val="sq-AL"/>
        </w:rPr>
        <w:t xml:space="preserve"> </w:t>
      </w:r>
      <w:proofErr w:type="spellStart"/>
      <w:r w:rsidRPr="0064612A">
        <w:rPr>
          <w:b/>
          <w:bCs/>
          <w:sz w:val="28"/>
          <w:szCs w:val="28"/>
          <w:lang w:val="sq-AL"/>
        </w:rPr>
        <w:t>Kosovo</w:t>
      </w:r>
      <w:proofErr w:type="spellEnd"/>
    </w:p>
    <w:p w:rsidR="00B81E8A" w:rsidRPr="0064612A" w:rsidRDefault="00B81E8A" w:rsidP="009E5F4B">
      <w:pPr>
        <w:pStyle w:val="Title"/>
        <w:pBdr>
          <w:bottom w:val="single" w:sz="12" w:space="1" w:color="auto"/>
        </w:pBdr>
        <w:rPr>
          <w:i/>
        </w:rPr>
      </w:pPr>
      <w:r w:rsidRPr="0064612A">
        <w:rPr>
          <w:i/>
        </w:rPr>
        <w:t xml:space="preserve">Kuvendi - </w:t>
      </w:r>
      <w:proofErr w:type="spellStart"/>
      <w:r w:rsidRPr="0064612A">
        <w:rPr>
          <w:i/>
        </w:rPr>
        <w:t>Skupština</w:t>
      </w:r>
      <w:proofErr w:type="spellEnd"/>
      <w:r w:rsidRPr="0064612A">
        <w:rPr>
          <w:i/>
        </w:rPr>
        <w:t xml:space="preserve"> – </w:t>
      </w:r>
      <w:proofErr w:type="spellStart"/>
      <w:r w:rsidRPr="0064612A">
        <w:rPr>
          <w:i/>
        </w:rPr>
        <w:t>Assembly</w:t>
      </w:r>
      <w:proofErr w:type="spellEnd"/>
    </w:p>
    <w:p w:rsidR="00B81E8A" w:rsidRPr="0064612A" w:rsidRDefault="00B81E8A" w:rsidP="00966BD6">
      <w:pPr>
        <w:pStyle w:val="Title"/>
        <w:pBdr>
          <w:bottom w:val="single" w:sz="12" w:space="1" w:color="auto"/>
        </w:pBdr>
        <w:rPr>
          <w:rFonts w:ascii="Book Antiqua" w:hAnsi="Book Antiqua" w:cs="Book Antiqua"/>
          <w:i/>
          <w:iCs/>
        </w:rPr>
      </w:pPr>
    </w:p>
    <w:p w:rsidR="00A33F54" w:rsidRDefault="00A33F54" w:rsidP="00476325">
      <w:pPr>
        <w:widowControl w:val="0"/>
        <w:autoSpaceDE w:val="0"/>
        <w:autoSpaceDN w:val="0"/>
        <w:adjustRightInd w:val="0"/>
        <w:rPr>
          <w:b/>
          <w:u w:val="single"/>
          <w:lang w:val="sq-AL"/>
        </w:rPr>
      </w:pPr>
    </w:p>
    <w:p w:rsidR="00476325" w:rsidRDefault="00476325" w:rsidP="00476325">
      <w:pPr>
        <w:widowControl w:val="0"/>
        <w:autoSpaceDE w:val="0"/>
        <w:autoSpaceDN w:val="0"/>
        <w:adjustRightInd w:val="0"/>
        <w:rPr>
          <w:b/>
          <w:u w:val="single"/>
          <w:lang w:val="sq-AL"/>
        </w:rPr>
      </w:pPr>
      <w:r>
        <w:rPr>
          <w:b/>
          <w:u w:val="single"/>
          <w:lang w:val="sq-AL"/>
        </w:rPr>
        <w:t>Legjislatura V</w:t>
      </w:r>
    </w:p>
    <w:p w:rsidR="00476325" w:rsidRDefault="00476325" w:rsidP="00476325">
      <w:pPr>
        <w:widowControl w:val="0"/>
        <w:autoSpaceDE w:val="0"/>
        <w:autoSpaceDN w:val="0"/>
        <w:adjustRightInd w:val="0"/>
        <w:jc w:val="center"/>
        <w:rPr>
          <w:lang w:val="sq-AL"/>
        </w:rPr>
      </w:pPr>
    </w:p>
    <w:p w:rsidR="00476325" w:rsidRDefault="00476325" w:rsidP="00476325">
      <w:pPr>
        <w:widowControl w:val="0"/>
        <w:autoSpaceDE w:val="0"/>
        <w:autoSpaceDN w:val="0"/>
        <w:adjustRightInd w:val="0"/>
        <w:rPr>
          <w:lang w:val="sq-AL"/>
        </w:rPr>
      </w:pPr>
    </w:p>
    <w:p w:rsidR="00476325" w:rsidRDefault="00476325" w:rsidP="00476325">
      <w:pPr>
        <w:pStyle w:val="Title"/>
        <w:tabs>
          <w:tab w:val="center" w:pos="4693"/>
          <w:tab w:val="right" w:pos="9386"/>
        </w:tabs>
        <w:jc w:val="left"/>
        <w:outlineLvl w:val="0"/>
      </w:pP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</w:pPr>
      <w:r>
        <w:rPr>
          <w:sz w:val="32"/>
          <w:szCs w:val="32"/>
        </w:rPr>
        <w:t>Komisioni për të Drejtat e Njeriut, Barazi Gjinore, Persona të Pagjetur dhe Peticione</w:t>
      </w: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</w:pP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</w:pP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</w:pP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</w:pP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>Plani i punës për vitin 2017</w:t>
      </w:r>
    </w:p>
    <w:p w:rsidR="00476325" w:rsidRDefault="00476325" w:rsidP="00476325">
      <w:pPr>
        <w:pStyle w:val="Title"/>
        <w:tabs>
          <w:tab w:val="center" w:pos="4693"/>
          <w:tab w:val="right" w:pos="9386"/>
        </w:tabs>
        <w:outlineLvl w:val="0"/>
      </w:pPr>
    </w:p>
    <w:p w:rsidR="00476325" w:rsidRDefault="00476325" w:rsidP="00476325">
      <w:pPr>
        <w:jc w:val="center"/>
        <w:rPr>
          <w:rFonts w:eastAsia="MS Mincho"/>
          <w:b/>
          <w:bCs/>
          <w:lang w:val="sq-AL"/>
        </w:rPr>
      </w:pPr>
    </w:p>
    <w:p w:rsidR="00476325" w:rsidRDefault="00476325" w:rsidP="00476325">
      <w:pPr>
        <w:jc w:val="center"/>
        <w:rPr>
          <w:lang w:val="sq-AL"/>
        </w:rPr>
      </w:pPr>
    </w:p>
    <w:p w:rsidR="00476325" w:rsidRDefault="00476325" w:rsidP="00476325">
      <w:pPr>
        <w:jc w:val="center"/>
        <w:rPr>
          <w:b/>
          <w:bCs/>
          <w:lang w:val="sq-AL"/>
        </w:rPr>
      </w:pPr>
    </w:p>
    <w:p w:rsidR="00BE6A38" w:rsidRDefault="00476325" w:rsidP="0047632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</w:t>
      </w:r>
      <w:r w:rsidR="00BE6A38">
        <w:rPr>
          <w:b/>
          <w:bCs/>
          <w:lang w:val="sq-AL"/>
        </w:rPr>
        <w:t xml:space="preserve">                                                </w:t>
      </w:r>
    </w:p>
    <w:p w:rsidR="00BE6A38" w:rsidRDefault="00BE6A38" w:rsidP="0047632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</w:t>
      </w:r>
    </w:p>
    <w:p w:rsidR="00476325" w:rsidRDefault="00BE6A38" w:rsidP="0047632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               </w:t>
      </w:r>
      <w:r w:rsidR="00476325">
        <w:rPr>
          <w:b/>
          <w:bCs/>
          <w:lang w:val="sq-AL"/>
        </w:rPr>
        <w:t>Kryetarja e Komisionit</w:t>
      </w:r>
    </w:p>
    <w:p w:rsidR="00476325" w:rsidRDefault="00476325" w:rsidP="00476325">
      <w:pPr>
        <w:ind w:right="-1260"/>
        <w:rPr>
          <w:b/>
          <w:lang w:val="sq-AL"/>
        </w:rPr>
      </w:pPr>
      <w:r>
        <w:rPr>
          <w:lang w:val="sq-AL"/>
        </w:rPr>
        <w:tab/>
      </w:r>
      <w:r>
        <w:rPr>
          <w:b/>
          <w:lang w:val="sq-AL"/>
        </w:rPr>
        <w:t xml:space="preserve">Prishtinë                                                                                                                  </w:t>
      </w:r>
    </w:p>
    <w:p w:rsidR="00476325" w:rsidRDefault="008E224C" w:rsidP="008E224C">
      <w:pPr>
        <w:ind w:right="-1260"/>
        <w:rPr>
          <w:b/>
          <w:lang w:val="sq-AL"/>
        </w:rPr>
      </w:pPr>
      <w:r>
        <w:rPr>
          <w:b/>
          <w:lang w:val="sq-AL"/>
        </w:rPr>
        <w:t xml:space="preserve">        24 </w:t>
      </w:r>
      <w:r w:rsidR="00476325">
        <w:rPr>
          <w:b/>
          <w:lang w:val="sq-AL"/>
        </w:rPr>
        <w:t xml:space="preserve">Janar 2017 </w:t>
      </w:r>
      <w:r w:rsidR="00BE6A38">
        <w:rPr>
          <w:b/>
          <w:lang w:val="sq-AL"/>
        </w:rPr>
        <w:t xml:space="preserve">    </w:t>
      </w:r>
      <w:bookmarkStart w:id="0" w:name="_GoBack"/>
      <w:bookmarkEnd w:id="0"/>
      <w:r w:rsidR="00BE6A38">
        <w:rPr>
          <w:b/>
          <w:lang w:val="sq-AL"/>
        </w:rPr>
        <w:t xml:space="preserve">                                                                                                                                            </w:t>
      </w:r>
      <w:r w:rsidR="00C308B2">
        <w:rPr>
          <w:b/>
          <w:lang w:val="sq-AL"/>
        </w:rPr>
        <w:t xml:space="preserve">  </w:t>
      </w:r>
      <w:proofErr w:type="spellStart"/>
      <w:r w:rsidR="00476325">
        <w:rPr>
          <w:b/>
          <w:lang w:val="sq-AL"/>
        </w:rPr>
        <w:t>Lirije</w:t>
      </w:r>
      <w:proofErr w:type="spellEnd"/>
      <w:r w:rsidR="00476325">
        <w:rPr>
          <w:b/>
          <w:lang w:val="sq-AL"/>
        </w:rPr>
        <w:t xml:space="preserve"> Kajtazi           </w:t>
      </w:r>
    </w:p>
    <w:p w:rsidR="00476325" w:rsidRDefault="00476325" w:rsidP="00476325">
      <w:pPr>
        <w:ind w:left="360"/>
        <w:rPr>
          <w:b/>
          <w:lang w:val="sq-AL"/>
        </w:rPr>
      </w:pPr>
    </w:p>
    <w:p w:rsidR="00476325" w:rsidRDefault="00476325" w:rsidP="00476325">
      <w:pPr>
        <w:ind w:left="360"/>
        <w:rPr>
          <w:b/>
          <w:lang w:val="sq-AL"/>
        </w:rPr>
      </w:pPr>
    </w:p>
    <w:p w:rsidR="00476325" w:rsidRDefault="00476325" w:rsidP="00476325">
      <w:pPr>
        <w:jc w:val="both"/>
        <w:rPr>
          <w:b/>
          <w:u w:val="single"/>
          <w:lang w:val="sq-AL"/>
        </w:rPr>
      </w:pPr>
    </w:p>
    <w:p w:rsidR="00A33F54" w:rsidRDefault="00A33F54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Hyrje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Agjendat ekzekutive të Komisionit për të Drejta e Njeriut, Barazi Gjinore, Personat e Pagjetur dhe Peticione, për vitin 2017, janë: Plani vjetor i punës dhe agjendat e veçanta për mbledhje të Komisionit ( rendi i ditës). Mbi këtë parim, do të zhvillohet aktiviteti i Komisionit për të Drejtat e Njeriut, Barazi Gjinore, Personat e Pagjetur dhe Peticione, në vitin 2017.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Plani i punës së Komisionit për të Drejta e Njeriut, Barazi Gjinore, Personat e Pagjetur dhe Peticione, për vitin 2017, bazohet në: autorizimet e Kuvendit për t’i dërguar çështjet në Komision; Programi Legjislativ i Qeverisë për vitin 2017; Vendimet e Komisionit për mbikëqyrjen e zbatimit të ligjeve dhe akteve të tjera nga fushëveprimi i Komisionit; Raportin e Progresit të Komisionit Evropian për Kosovën për vitin 2016; Detyrat që dalin nga Marrëveshja e Stabilizim-</w:t>
      </w:r>
      <w:proofErr w:type="spellStart"/>
      <w:r>
        <w:rPr>
          <w:lang w:val="sq-AL"/>
        </w:rPr>
        <w:t>Asocimit</w:t>
      </w:r>
      <w:proofErr w:type="spellEnd"/>
      <w:r>
        <w:rPr>
          <w:lang w:val="sq-AL"/>
        </w:rPr>
        <w:t>.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Zhvillimin e  marrëdhënieve mbi bazat kushtetuese-ligjore, me institucionet dhe agjencitë e pavarura të fushës së Komisionit;  Rekomandimet e Institucionit të Avokatit të Popullit, të cilat dalin nga Raporti vjetor i IAP-it;</w:t>
      </w:r>
      <w:r>
        <w:rPr>
          <w:color w:val="FF0000"/>
          <w:lang w:val="sq-AL"/>
        </w:rPr>
        <w:t xml:space="preserve"> </w:t>
      </w:r>
      <w:r>
        <w:rPr>
          <w:lang w:val="sq-AL"/>
        </w:rPr>
        <w:t xml:space="preserve">programet mbështetëse dhe bashkëpunuese me shoqërinë civile; dhe adresimet tjera qytetare, në formë të peticioneve, </w:t>
      </w:r>
      <w:proofErr w:type="spellStart"/>
      <w:r>
        <w:rPr>
          <w:lang w:val="sq-AL"/>
        </w:rPr>
        <w:t>konform</w:t>
      </w:r>
      <w:proofErr w:type="spellEnd"/>
      <w:r>
        <w:rPr>
          <w:lang w:val="sq-AL"/>
        </w:rPr>
        <w:t xml:space="preserve"> fushëveprimit të Komisionit.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Të gjitha çështjet e planifikuara, janë mbështetur mbi dy postulatet themelore të organit legjislativ: bërja e ligjeve dhe mbikëqyrja e zbatimit të ligjeve dhe akteve të tjera.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Në Planin e punës, janë përfshirë të gjitha projektligjet të cilat kanë mbetur të papërfunduara nga viti 2016, kurse në sferën e mbikëqyrjes së zbatimit të ligjeve, është përfshirë mbikëqyrja e zbatimit të Ligjit për statusin dhe te drejtat e personave </w:t>
      </w:r>
      <w:proofErr w:type="spellStart"/>
      <w:r>
        <w:rPr>
          <w:lang w:val="sq-AL"/>
        </w:rPr>
        <w:t>paraplegjik</w:t>
      </w:r>
      <w:proofErr w:type="spellEnd"/>
      <w:r>
        <w:rPr>
          <w:lang w:val="sq-AL"/>
        </w:rPr>
        <w:t xml:space="preserve"> dhe </w:t>
      </w:r>
      <w:proofErr w:type="spellStart"/>
      <w:r>
        <w:rPr>
          <w:lang w:val="sq-AL"/>
        </w:rPr>
        <w:t>tetraplegjik</w:t>
      </w:r>
      <w:proofErr w:type="spellEnd"/>
      <w:r>
        <w:rPr>
          <w:lang w:val="sq-AL"/>
        </w:rPr>
        <w:t xml:space="preserve"> dhe Ligjit për barazi gjinore si  dhe aktivitetet përcjellëse si : dëgjimet publike, amendamentet, raportet dhe rekomandimet.</w:t>
      </w:r>
    </w:p>
    <w:p w:rsidR="00476325" w:rsidRDefault="00476325" w:rsidP="00476325">
      <w:pPr>
        <w:jc w:val="both"/>
        <w:rPr>
          <w:b/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Plani përmban, takimet dhe vizitat, të cilat do të realizohen me qëllim të marrjes së informacioneve lidhur me çështjet nga fushëveprimi i Komisionit.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Disa aktivitete nuk është e mundur të planifikohen, për shkak të pa parashikimit të tyre, si: ato që kanë të bëjnë me marrëdhëniet ndërkombëtare, ato që kanë të bëjnë me dinamikat e zhvillimeve të brendshme, si dhe ato që kanë të bëjnë me peticionet.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Ecuritë e realizimit të Planit të punës, do të jenë në relacion të drejtpërdrejtë me adresimet në Komision, nga Kuvendi-Qeveria dhe institucionet të tjera, të projektligjeve dhe  raporteve.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lastRenderedPageBreak/>
        <w:t>Çështjet e planifikuara sipas muajve dhe renditjet brenda një muaji, mund të ndryshojnë, varësisht prej kohës së adresimit në Komision, si dhe dinamikës së zhvillimeve të punimeve në Komision.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Plani i punës, si agjendë njëvjeçare e Komisionit, mund të plotësohet dhe ndryshohet  nga Komisioni, edhe gjatë kohës së realizimit të tij. Agjenda legjislative është me prioritet dhe mund t’i postojë çështjet tjera.</w:t>
      </w:r>
    </w:p>
    <w:p w:rsidR="00476325" w:rsidRDefault="00476325" w:rsidP="00476325">
      <w:pPr>
        <w:rPr>
          <w:lang w:val="sq-AL"/>
        </w:rPr>
      </w:pPr>
    </w:p>
    <w:p w:rsidR="00476325" w:rsidRPr="00372C14" w:rsidRDefault="00476325" w:rsidP="00372C14">
      <w:pPr>
        <w:rPr>
          <w:b/>
          <w:lang w:val="sq-AL"/>
        </w:rPr>
      </w:pPr>
      <w:r>
        <w:rPr>
          <w:b/>
          <w:lang w:val="sq-AL"/>
        </w:rPr>
        <w:t xml:space="preserve">                 Anëtarët e Komisionit</w:t>
      </w:r>
      <w:r>
        <w:rPr>
          <w:b/>
        </w:rPr>
        <w:t>: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1.Lirije Kajtazi, kryetare e Komisionit 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Tel: 044 -506 108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: </w:t>
      </w:r>
      <w:r>
        <w:rPr>
          <w:color w:val="0000FF"/>
          <w:u w:val="single"/>
          <w:lang w:val="sq-AL"/>
        </w:rPr>
        <w:t>llkajtazi@hotmail.com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ab/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2.Salihe </w:t>
      </w:r>
      <w:proofErr w:type="spellStart"/>
      <w:r>
        <w:rPr>
          <w:lang w:val="sq-AL"/>
        </w:rPr>
        <w:t>Mustafa</w:t>
      </w:r>
      <w:proofErr w:type="spellEnd"/>
      <w:r>
        <w:rPr>
          <w:lang w:val="sq-AL"/>
        </w:rPr>
        <w:t xml:space="preserve">, zëvendëskryetare e parë 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Tel: 044-262 602                                                                                                              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: </w:t>
      </w:r>
      <w:r>
        <w:rPr>
          <w:color w:val="0000FF"/>
          <w:u w:val="single"/>
          <w:lang w:val="sq-AL"/>
        </w:rPr>
        <w:t>salihe.mustafa@hotmail.com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3.Nenad </w:t>
      </w:r>
      <w:proofErr w:type="spellStart"/>
      <w:r>
        <w:rPr>
          <w:lang w:val="sq-AL"/>
        </w:rPr>
        <w:t>Rashiq</w:t>
      </w:r>
      <w:proofErr w:type="spellEnd"/>
      <w:r>
        <w:rPr>
          <w:lang w:val="sq-AL"/>
        </w:rPr>
        <w:t xml:space="preserve">, zëvendëskryetar i dytë  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Tel: 044-509-620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  <w:r>
        <w:rPr>
          <w:lang w:val="sq-AL"/>
        </w:rPr>
        <w:t xml:space="preserve">    </w:t>
      </w:r>
      <w:proofErr w:type="spellStart"/>
      <w:r>
        <w:rPr>
          <w:lang w:val="sq-AL"/>
        </w:rPr>
        <w:t>E-ma</w:t>
      </w:r>
      <w:proofErr w:type="spellEnd"/>
      <w:r>
        <w:rPr>
          <w:lang w:val="sq-AL"/>
        </w:rPr>
        <w:t>il:</w:t>
      </w:r>
      <w:r>
        <w:rPr>
          <w:color w:val="0000FF"/>
          <w:u w:val="single"/>
          <w:lang w:val="sq-AL"/>
        </w:rPr>
        <w:t>.nenad.rasic@assembly-kosova.org</w:t>
      </w:r>
    </w:p>
    <w:p w:rsidR="00476325" w:rsidRPr="00372C14" w:rsidRDefault="00476325" w:rsidP="00476325">
      <w:pPr>
        <w:jc w:val="both"/>
        <w:rPr>
          <w:sz w:val="16"/>
          <w:szCs w:val="16"/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4. </w:t>
      </w:r>
      <w:proofErr w:type="spellStart"/>
      <w:r>
        <w:rPr>
          <w:lang w:val="sq-AL"/>
        </w:rPr>
        <w:t>Mexhide</w:t>
      </w:r>
      <w:proofErr w:type="spellEnd"/>
      <w:r>
        <w:rPr>
          <w:lang w:val="sq-AL"/>
        </w:rPr>
        <w:t xml:space="preserve"> Mjaku – Topalli,  anëtare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Tel: 044-439 950</w:t>
      </w:r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  <w:r>
        <w:rPr>
          <w:lang w:val="sq-AL"/>
        </w:rPr>
        <w:t xml:space="preserve">    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: </w:t>
      </w:r>
      <w:hyperlink r:id="rId9" w:history="1">
        <w:r>
          <w:rPr>
            <w:rStyle w:val="Hyperlink"/>
            <w:rFonts w:eastAsia="MS Mincho"/>
            <w:lang w:val="sq-AL"/>
          </w:rPr>
          <w:t>mm.topalli@hotmail.com</w:t>
        </w:r>
      </w:hyperlink>
    </w:p>
    <w:p w:rsidR="00476325" w:rsidRPr="00372C14" w:rsidRDefault="00476325" w:rsidP="00476325">
      <w:pPr>
        <w:jc w:val="both"/>
        <w:rPr>
          <w:color w:val="0000FF"/>
          <w:sz w:val="16"/>
          <w:szCs w:val="16"/>
          <w:u w:val="single"/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5. Etem </w:t>
      </w:r>
      <w:proofErr w:type="spellStart"/>
      <w:r>
        <w:rPr>
          <w:lang w:val="sq-AL"/>
        </w:rPr>
        <w:t>Arifi</w:t>
      </w:r>
      <w:proofErr w:type="spellEnd"/>
      <w:r>
        <w:rPr>
          <w:lang w:val="sq-AL"/>
        </w:rPr>
        <w:t>,  anëtar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Tel: 044-206 452</w:t>
      </w:r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  <w:r>
        <w:rPr>
          <w:lang w:val="sq-AL"/>
        </w:rPr>
        <w:t xml:space="preserve">    E-mail:</w:t>
      </w:r>
      <w:r>
        <w:rPr>
          <w:color w:val="0000FF"/>
          <w:u w:val="single"/>
          <w:lang w:val="sq-AL"/>
        </w:rPr>
        <w:t>hetemarifi@hotmail.com</w:t>
      </w:r>
    </w:p>
    <w:p w:rsidR="00476325" w:rsidRPr="00372C14" w:rsidRDefault="00476325" w:rsidP="00476325">
      <w:pPr>
        <w:jc w:val="both"/>
        <w:rPr>
          <w:color w:val="0000FF"/>
          <w:sz w:val="16"/>
          <w:szCs w:val="16"/>
          <w:u w:val="single"/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6. </w:t>
      </w:r>
      <w:proofErr w:type="spellStart"/>
      <w:r>
        <w:rPr>
          <w:lang w:val="sq-AL"/>
        </w:rPr>
        <w:t>Mytaher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Haskuka</w:t>
      </w:r>
      <w:proofErr w:type="spellEnd"/>
      <w:r>
        <w:rPr>
          <w:lang w:val="sq-AL"/>
        </w:rPr>
        <w:t xml:space="preserve">, anëtar      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Tel: 044-275 850</w:t>
      </w:r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  <w:r>
        <w:rPr>
          <w:lang w:val="sq-AL"/>
        </w:rPr>
        <w:t xml:space="preserve">    E-mail</w:t>
      </w:r>
      <w:r>
        <w:rPr>
          <w:color w:val="00B0F0"/>
          <w:lang w:val="sq-AL"/>
        </w:rPr>
        <w:t>:</w:t>
      </w:r>
      <w:r>
        <w:rPr>
          <w:color w:val="1F497D" w:themeColor="text2"/>
          <w:lang w:val="sq-AL"/>
        </w:rPr>
        <w:t>mhaskuka</w:t>
      </w:r>
      <w:r>
        <w:rPr>
          <w:color w:val="1F497D" w:themeColor="text2"/>
          <w:u w:val="single"/>
          <w:lang w:val="sq-AL"/>
        </w:rPr>
        <w:t>@gmail.com</w:t>
      </w:r>
    </w:p>
    <w:p w:rsidR="00476325" w:rsidRPr="00372C14" w:rsidRDefault="00476325" w:rsidP="00476325">
      <w:pPr>
        <w:jc w:val="both"/>
        <w:rPr>
          <w:sz w:val="16"/>
          <w:szCs w:val="16"/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7. Teuta Haxhiu, anëtare      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Tel: 044-857 870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: </w:t>
      </w:r>
      <w:hyperlink r:id="rId10" w:history="1">
        <w:r>
          <w:rPr>
            <w:rStyle w:val="Hyperlink"/>
            <w:rFonts w:eastAsia="MS Mincho"/>
            <w:lang w:val="sq-AL"/>
          </w:rPr>
          <w:t>teuta-haxhiu@hotmail.com</w:t>
        </w:r>
      </w:hyperlink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lastRenderedPageBreak/>
        <w:t>8. Shukrije Bytyqi, anëtare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>Tel: 044-717 508</w:t>
      </w:r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  <w:r>
        <w:rPr>
          <w:lang w:val="sq-AL"/>
        </w:rPr>
        <w:t xml:space="preserve">    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>: Shukrije.Bytyqi@assembly-kosova.org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9. Kujtim </w:t>
      </w:r>
      <w:proofErr w:type="spellStart"/>
      <w:r>
        <w:rPr>
          <w:lang w:val="sq-AL"/>
        </w:rPr>
        <w:t>Paçaku</w:t>
      </w:r>
      <w:proofErr w:type="spellEnd"/>
      <w:r>
        <w:rPr>
          <w:lang w:val="sq-AL"/>
        </w:rPr>
        <w:t>, anëtar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Tel: 044-389 470 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    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: </w:t>
      </w:r>
      <w:hyperlink r:id="rId11" w:history="1">
        <w:r>
          <w:rPr>
            <w:rStyle w:val="Hyperlink"/>
            <w:rFonts w:eastAsia="MS Mincho"/>
            <w:lang w:val="sq-AL"/>
          </w:rPr>
          <w:t>kpacaku@yahoo.com</w:t>
        </w:r>
      </w:hyperlink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</w:p>
    <w:p w:rsidR="00476325" w:rsidRDefault="00476325" w:rsidP="00476325">
      <w:pPr>
        <w:jc w:val="both"/>
        <w:rPr>
          <w:color w:val="0000FF"/>
          <w:u w:val="single"/>
          <w:lang w:val="sq-AL"/>
        </w:rPr>
      </w:pPr>
    </w:p>
    <w:p w:rsidR="00476325" w:rsidRDefault="00476325" w:rsidP="00476325">
      <w:pPr>
        <w:rPr>
          <w:b/>
          <w:lang w:val="sq-AL"/>
        </w:rPr>
      </w:pPr>
      <w:r>
        <w:rPr>
          <w:b/>
          <w:lang w:val="sq-AL"/>
        </w:rPr>
        <w:t xml:space="preserve">                                     Stafi mbështetës</w:t>
      </w:r>
    </w:p>
    <w:p w:rsidR="00476325" w:rsidRDefault="00476325" w:rsidP="00476325">
      <w:pPr>
        <w:rPr>
          <w:b/>
          <w:lang w:val="sq-AL"/>
        </w:rPr>
      </w:pPr>
    </w:p>
    <w:p w:rsidR="00476325" w:rsidRDefault="00476325" w:rsidP="00476325">
      <w:pPr>
        <w:rPr>
          <w:lang w:val="sq-AL"/>
        </w:rPr>
      </w:pPr>
      <w:r>
        <w:rPr>
          <w:lang w:val="sq-AL"/>
        </w:rPr>
        <w:t>1.Selman Ymeri, koordinator</w:t>
      </w:r>
    </w:p>
    <w:p w:rsidR="00476325" w:rsidRDefault="00476325" w:rsidP="00476325">
      <w:pPr>
        <w:rPr>
          <w:lang w:val="sq-AL"/>
        </w:rPr>
      </w:pPr>
      <w:hyperlink r:id="rId12" w:history="1">
        <w:r>
          <w:rPr>
            <w:rStyle w:val="Hyperlink"/>
            <w:rFonts w:eastAsia="MS Mincho"/>
            <w:lang w:val="sq-AL"/>
          </w:rPr>
          <w:t>Tel:038</w:t>
        </w:r>
      </w:hyperlink>
      <w:r>
        <w:rPr>
          <w:lang w:val="sq-AL"/>
        </w:rPr>
        <w:t xml:space="preserve"> 213 808 </w:t>
      </w:r>
      <w:proofErr w:type="spellStart"/>
      <w:r>
        <w:rPr>
          <w:lang w:val="sq-AL"/>
        </w:rPr>
        <w:t>ext</w:t>
      </w:r>
      <w:proofErr w:type="spellEnd"/>
      <w:r>
        <w:rPr>
          <w:lang w:val="sq-AL"/>
        </w:rPr>
        <w:t xml:space="preserve"> 10 635</w:t>
      </w:r>
    </w:p>
    <w:p w:rsidR="00476325" w:rsidRDefault="00476325" w:rsidP="00476325">
      <w:pPr>
        <w:rPr>
          <w:color w:val="0070C0"/>
          <w:lang w:val="sq-AL"/>
        </w:rPr>
      </w:pP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: </w:t>
      </w:r>
      <w:r>
        <w:rPr>
          <w:color w:val="002060"/>
          <w:u w:val="single"/>
          <w:lang w:val="sq-AL"/>
        </w:rPr>
        <w:t>selman.ymeri@assembly-kosova.org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2.Sulltane </w:t>
      </w:r>
      <w:proofErr w:type="spellStart"/>
      <w:r>
        <w:rPr>
          <w:lang w:val="sq-AL"/>
        </w:rPr>
        <w:t>Gashi,zyrtare</w:t>
      </w:r>
      <w:proofErr w:type="spellEnd"/>
      <w:r>
        <w:rPr>
          <w:lang w:val="sq-AL"/>
        </w:rPr>
        <w:t xml:space="preserve"> e fushës</w:t>
      </w:r>
    </w:p>
    <w:p w:rsidR="00476325" w:rsidRDefault="00476325" w:rsidP="00476325">
      <w:pPr>
        <w:jc w:val="both"/>
        <w:rPr>
          <w:lang w:val="sq-AL"/>
        </w:rPr>
      </w:pPr>
      <w:r>
        <w:rPr>
          <w:lang w:val="sq-AL"/>
        </w:rPr>
        <w:t xml:space="preserve">Tel: 038 213 786 </w:t>
      </w:r>
      <w:proofErr w:type="spellStart"/>
      <w:r>
        <w:rPr>
          <w:lang w:val="sq-AL"/>
        </w:rPr>
        <w:t>ext</w:t>
      </w:r>
      <w:proofErr w:type="spellEnd"/>
      <w:r>
        <w:rPr>
          <w:lang w:val="sq-AL"/>
        </w:rPr>
        <w:t xml:space="preserve"> 10 624</w:t>
      </w:r>
    </w:p>
    <w:p w:rsidR="00476325" w:rsidRDefault="00476325" w:rsidP="00476325">
      <w:pPr>
        <w:jc w:val="both"/>
        <w:rPr>
          <w:color w:val="1F497D" w:themeColor="text2"/>
          <w:lang w:val="sq-AL"/>
        </w:rPr>
      </w:pP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: </w:t>
      </w:r>
      <w:r>
        <w:rPr>
          <w:color w:val="1F497D" w:themeColor="text2"/>
          <w:u w:val="single"/>
          <w:lang w:val="sq-AL"/>
        </w:rPr>
        <w:t>sulltane.gashi@assembly-kosova.org</w:t>
      </w: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>Rregullat për  Organizimin e brendshëm:</w:t>
      </w:r>
    </w:p>
    <w:p w:rsidR="00476325" w:rsidRDefault="00476325" w:rsidP="00476325">
      <w:pPr>
        <w:jc w:val="both"/>
        <w:rPr>
          <w:b/>
          <w:lang w:val="sq-AL"/>
        </w:rPr>
      </w:pP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 ndërtohet dhe funksionon në bazë të Rregullores së Kuvendit</w:t>
      </w:r>
      <w:r>
        <w:t>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Dispozitat që rregullojnë kryesimin e Kuvendit janë bazë edhe për kryesimin e Komisionit;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 ka kryetarin dhe  dy nënkryetarë;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 ka stafin koordinues;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 xml:space="preserve">Komisioni, me dy të tretat e votave, mund të krijojë një ose dy </w:t>
      </w:r>
      <w:proofErr w:type="spellStart"/>
      <w:r>
        <w:rPr>
          <w:lang w:val="sq-AL"/>
        </w:rPr>
        <w:t>nënkomisione</w:t>
      </w:r>
      <w:proofErr w:type="spellEnd"/>
      <w:r>
        <w:rPr>
          <w:lang w:val="sq-AL"/>
        </w:rPr>
        <w:t>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 për trajtimin e çështjeve të caktuara, mund të krijojë grupe punuese;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proofErr w:type="spellStart"/>
      <w:r>
        <w:rPr>
          <w:lang w:val="sq-AL"/>
        </w:rPr>
        <w:t>Nënkomisionet</w:t>
      </w:r>
      <w:proofErr w:type="spellEnd"/>
      <w:r>
        <w:rPr>
          <w:lang w:val="sq-AL"/>
        </w:rPr>
        <w:t xml:space="preserve"> dhe grupet punuese i raportojnë Komisionit;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 mund t’i caktojë anëtarët e tij si raportues për një çështje ose fushë të caktuar;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Mbledhjet e Komisioni i thirr dhe i kryeson kryetari, ose në mungesë të tij, nënkryetari;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 xml:space="preserve">Mbledhjen e Komisionit mund ta thërrasin edhe një e treta e anëtarëve të Komisionit;  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 vendos me konsensus ose me shumicë votash;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Deputeti që nuk pajtohet me qëndrimin e shumicës, ka të drejtë t’i bashkëngjisë  qëndrimin e vet raportit të Komisionit;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Mbledhjet e Komisionit janë të hapura, përpos kur Komisioni vendos ndryshe;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Në mbledhje të Komisionit mund të ftohen dhe të marrin pjesë përfaqësues të Qeverisë, përkatësisht ministrisë përkatëse, përfaqësues të institucioneve dhe asociacioneve të interesuar, vendore e ndërkombëtare;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Në punën e Komisionit mund të angazhohen edhe këshilltarë ekspertë, në pajtim me udhëzimet procedurale e financiare të Kryesisë së Kuvendit;</w:t>
      </w:r>
    </w:p>
    <w:p w:rsidR="00476325" w:rsidRDefault="00476325" w:rsidP="00476325">
      <w:pPr>
        <w:numPr>
          <w:ilvl w:val="0"/>
          <w:numId w:val="39"/>
        </w:numPr>
        <w:jc w:val="both"/>
        <w:rPr>
          <w:lang w:val="sq-AL"/>
        </w:rPr>
      </w:pPr>
      <w:r>
        <w:rPr>
          <w:lang w:val="sq-AL"/>
        </w:rPr>
        <w:t>Komisioni, në punën e tij, mund të shfrytëzojë edhe ndihmën e ekspertëve, institucioneve dhe asociacioneve ndërkombëtare.</w:t>
      </w:r>
    </w:p>
    <w:p w:rsidR="00476325" w:rsidRDefault="00476325" w:rsidP="00476325">
      <w:pPr>
        <w:jc w:val="both"/>
        <w:rPr>
          <w:u w:val="single"/>
          <w:lang w:val="sq-AL"/>
        </w:rPr>
      </w:pPr>
    </w:p>
    <w:p w:rsidR="00476325" w:rsidRDefault="00476325" w:rsidP="00476325">
      <w:pPr>
        <w:jc w:val="both"/>
        <w:rPr>
          <w:b/>
          <w:u w:val="single"/>
          <w:lang w:val="sq-AL"/>
        </w:rPr>
      </w:pPr>
    </w:p>
    <w:p w:rsidR="00476325" w:rsidRDefault="00476325" w:rsidP="00476325">
      <w:pPr>
        <w:jc w:val="both"/>
        <w:rPr>
          <w:b/>
          <w:lang w:val="sq-AL"/>
        </w:rPr>
      </w:pPr>
      <w:r>
        <w:rPr>
          <w:b/>
          <w:lang w:val="sq-AL"/>
        </w:rPr>
        <w:t>Kryetari:</w:t>
      </w:r>
    </w:p>
    <w:p w:rsidR="00476325" w:rsidRDefault="00476325" w:rsidP="00476325">
      <w:pPr>
        <w:jc w:val="both"/>
        <w:rPr>
          <w:b/>
          <w:lang w:val="sq-AL"/>
        </w:rPr>
      </w:pP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Drejton dhe koordinon punën e gjithmbarshme të Komisionit, në bashkëpunim me nënkryetarët;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Përfaqëson Komisionin, vetëm ose së bashku me nënkryetarët dhe anëtarët e Komisionit, varësisht nga natyra e përfaqësimit;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Raporton para Kuvendit për punën e Komisionit dhe paraqet qëndrimet e Komisionit;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Për çështje të caktuara, mund t’i autorizojë nënkryetarët ose anëtarët raportues që të paraqesin qëndrimet e Komisionit.</w:t>
      </w:r>
    </w:p>
    <w:p w:rsidR="00476325" w:rsidRDefault="00476325" w:rsidP="00476325">
      <w:pPr>
        <w:jc w:val="both"/>
        <w:rPr>
          <w:b/>
          <w:lang w:val="sq-AL"/>
        </w:rPr>
      </w:pPr>
    </w:p>
    <w:p w:rsidR="006F6688" w:rsidRDefault="006F6688" w:rsidP="00476325">
      <w:pPr>
        <w:jc w:val="both"/>
        <w:rPr>
          <w:b/>
          <w:lang w:val="sq-AL"/>
        </w:rPr>
      </w:pPr>
    </w:p>
    <w:p w:rsidR="006F6688" w:rsidRDefault="006F6688" w:rsidP="00476325">
      <w:pPr>
        <w:jc w:val="both"/>
        <w:rPr>
          <w:b/>
          <w:lang w:val="sq-AL"/>
        </w:rPr>
      </w:pPr>
    </w:p>
    <w:p w:rsidR="00476325" w:rsidRDefault="00476325" w:rsidP="00476325">
      <w:pPr>
        <w:jc w:val="both"/>
        <w:rPr>
          <w:b/>
          <w:lang w:val="sq-AL"/>
        </w:rPr>
      </w:pPr>
      <w:r>
        <w:rPr>
          <w:b/>
          <w:lang w:val="sq-AL"/>
        </w:rPr>
        <w:lastRenderedPageBreak/>
        <w:t>Nënkryetarët: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Ndihmojnë kryetarin e Komisionit dhe e zëvendësojnë atë, kur ai mungon;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Në marrëveshje me kryetarin e Komisionit, mbikëqyrin punën e  grupeve punuese ose anëtarëve raportues për çështje ose fusha të caktuara, sipas vendimit të Komisionit;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Në marrëveshje me kryetarin e Komisionit, paraqesin qëndrimet e Komisionit para Kuvendit.</w:t>
      </w:r>
    </w:p>
    <w:p w:rsidR="00476325" w:rsidRDefault="00476325" w:rsidP="00476325">
      <w:pPr>
        <w:ind w:left="360"/>
        <w:jc w:val="both"/>
        <w:rPr>
          <w:lang w:val="sq-AL"/>
        </w:rPr>
      </w:pPr>
    </w:p>
    <w:p w:rsidR="00476325" w:rsidRDefault="00476325" w:rsidP="00476325">
      <w:pPr>
        <w:ind w:left="360"/>
        <w:jc w:val="both"/>
        <w:rPr>
          <w:lang w:val="sq-AL"/>
        </w:rPr>
      </w:pPr>
    </w:p>
    <w:p w:rsidR="00476325" w:rsidRDefault="00476325" w:rsidP="00476325">
      <w:pPr>
        <w:jc w:val="both"/>
        <w:rPr>
          <w:b/>
          <w:lang w:val="sq-AL"/>
        </w:rPr>
      </w:pPr>
      <w:r>
        <w:rPr>
          <w:b/>
          <w:lang w:val="sq-AL"/>
        </w:rPr>
        <w:t>Raportuesit: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Anëtarët e Komisionit mund të angazhohen për të raportuar për një çështje të caktuar, ose për të mbuluar dhe hulumtuar një fushë të caktuar dhe për t’i raportuar lidhur me të Komisionit.</w:t>
      </w:r>
    </w:p>
    <w:p w:rsidR="00476325" w:rsidRDefault="00476325" w:rsidP="00476325">
      <w:pPr>
        <w:numPr>
          <w:ilvl w:val="0"/>
          <w:numId w:val="40"/>
        </w:numPr>
        <w:jc w:val="both"/>
        <w:rPr>
          <w:lang w:val="sq-AL"/>
        </w:rPr>
      </w:pPr>
      <w:r>
        <w:rPr>
          <w:lang w:val="sq-AL"/>
        </w:rPr>
        <w:t>Me pëlqim të Komisionit dhe kryetarit të tij, raportuesi mund t’ i  paraqesë qëndrimet e Komisionit edhe para Kuvendit.</w:t>
      </w:r>
    </w:p>
    <w:p w:rsidR="00476325" w:rsidRDefault="00476325" w:rsidP="00476325">
      <w:pPr>
        <w:jc w:val="center"/>
        <w:rPr>
          <w:b/>
          <w:u w:val="single"/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jc w:val="both"/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b/>
          <w:bCs/>
          <w:lang w:val="sq-AL"/>
        </w:rPr>
      </w:pPr>
    </w:p>
    <w:p w:rsidR="00476325" w:rsidRDefault="00476325" w:rsidP="0047632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PLANI I PUNËS SË  KOMISIONIT</w:t>
      </w:r>
    </w:p>
    <w:p w:rsidR="00476325" w:rsidRDefault="00476325" w:rsidP="00476325">
      <w:pPr>
        <w:jc w:val="center"/>
        <w:rPr>
          <w:b/>
          <w:bCs/>
          <w:lang w:val="sq-AL"/>
        </w:rPr>
      </w:pPr>
    </w:p>
    <w:p w:rsidR="00476325" w:rsidRDefault="00476325" w:rsidP="00476325">
      <w:pPr>
        <w:jc w:val="center"/>
        <w:rPr>
          <w:i/>
          <w:lang w:val="sq-AL"/>
        </w:rPr>
      </w:pPr>
      <w:r>
        <w:rPr>
          <w:b/>
          <w:i/>
          <w:lang w:val="sq-AL"/>
        </w:rPr>
        <w:t>Tabela  në  shtylla  përshkruan aktivitetin e Komisionit deri në dhjetor të vitit 2017</w:t>
      </w:r>
    </w:p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565"/>
        <w:gridCol w:w="6210"/>
      </w:tblGrid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Default="00476325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Muaji     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Agjenda e Komisionit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Detyrat e Komisionit</w:t>
            </w:r>
          </w:p>
        </w:tc>
      </w:tr>
      <w:tr w:rsidR="00476325" w:rsidTr="00476325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J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Shqyrtimi i Raportit të punës së Komisionit për vitin 2016.</w:t>
            </w: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Listimi</w:t>
            </w:r>
            <w:proofErr w:type="spellEnd"/>
            <w:r>
              <w:rPr>
                <w:lang w:val="sq-AL"/>
              </w:rPr>
              <w:t xml:space="preserve"> i detyrave që dalin nga Raporti i Progresit i Komisionit Evropian për Kosovën, për vitin 2016.</w:t>
            </w: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Njohja me Programin Legjislativ të Qeverisë për vitin 2017.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Shqyrtimi dhe miratimi i Planit të punës për vitin 2017.</w:t>
            </w: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>5.Shqyrtimi i peticioneve.</w:t>
            </w: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6. Takim me Komisionin Qeveritar për Persona të 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 Pagjetur ( 30 janar 2017)</w:t>
            </w:r>
          </w:p>
          <w:p w:rsidR="00476325" w:rsidRDefault="00476325">
            <w:pPr>
              <w:pStyle w:val="ListParagraph"/>
              <w:ind w:left="0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2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Komisioni shqyrton Raportin e punës për vitin 2016.</w:t>
            </w: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2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Komisioni nxjerr detyrat konkrete që dalin nga Raporti i Progresit, në fushën e Komisionit.</w:t>
            </w:r>
          </w:p>
          <w:p w:rsidR="00476325" w:rsidRDefault="00476325">
            <w:pPr>
              <w:pStyle w:val="ListParagrap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2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Komisioni njoftohet me Programin Legjislativ të Qeverisë për vitin 2017.</w:t>
            </w: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4.Komisioni e shqyrton dhe miraton Planin e punës për vitin 2017.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5.Komisioni i shqyrton peticionet dhe nxjerr përfundimet përkatëse.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6.Komisioni shqyrton informatën e Komisionit Qeveritar për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Personat e Zhdukur.</w:t>
            </w:r>
          </w:p>
          <w:p w:rsidR="00476325" w:rsidRDefault="00476325">
            <w:pPr>
              <w:rPr>
                <w:lang w:val="sq-AL"/>
              </w:rPr>
            </w:pPr>
          </w:p>
        </w:tc>
      </w:tr>
      <w:tr w:rsidR="00476325" w:rsidTr="00476325">
        <w:trPr>
          <w:trHeight w:val="2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SH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U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 xml:space="preserve">1.Amendamentimi i Projektligjit </w:t>
            </w:r>
            <w:r>
              <w:rPr>
                <w:lang w:val="sq-AL"/>
              </w:rPr>
              <w:t xml:space="preserve">për mbrojtjen e  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fëmijës.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</w:t>
            </w: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252"/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2.Ecuritë aktuale në fushën e mbrojtjes dhe promovimit </w:t>
            </w:r>
          </w:p>
          <w:p w:rsidR="00476325" w:rsidRDefault="00476325">
            <w:pPr>
              <w:pStyle w:val="ListParagraph"/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të </w:t>
            </w:r>
            <w:proofErr w:type="spellStart"/>
            <w:r>
              <w:rPr>
                <w:lang w:val="sq-AL"/>
              </w:rPr>
              <w:t>të</w:t>
            </w:r>
            <w:proofErr w:type="spellEnd"/>
            <w:r>
              <w:rPr>
                <w:lang w:val="sq-AL"/>
              </w:rPr>
              <w:t xml:space="preserve"> drejtave të njeriut në Kosovë.</w:t>
            </w:r>
          </w:p>
          <w:p w:rsidR="00476325" w:rsidRDefault="00476325">
            <w:pPr>
              <w:pStyle w:val="ListParagraph"/>
              <w:tabs>
                <w:tab w:val="num" w:pos="252"/>
              </w:tabs>
              <w:ind w:left="252" w:hanging="252"/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3.Vizitë nëpër njësitë komunale për të drejtat e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4.Shqyrtimi i listës së kandidatëve për zëvendës të Avokatit të Popullit, të propozuar nga Avokati i Popullit. </w:t>
            </w:r>
          </w:p>
          <w:p w:rsidR="00476325" w:rsidRDefault="00476325">
            <w:pPr>
              <w:ind w:left="360"/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jc w:val="both"/>
              <w:rPr>
                <w:lang w:val="sq-AL"/>
              </w:rPr>
            </w:pPr>
            <w:r>
              <w:rPr>
                <w:lang w:val="sq-AL"/>
              </w:rPr>
              <w:t>5. Realizimi i vizitave studimore në vendet e rajonit, për pakon e ligjeve për të drejtat e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>6.Shqyrtimi i peticioneve.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1.Komisioni shqyrton dhe miraton raportin me rekomandime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për Projektligjin për mbrojtjen e fëmijës dhe e procedon për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miratim në Kuvend.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2.Komisioni e fton Avokatin e Popullit për të referuar për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gjendjen aktuale në mbrojtjen dhe promovimin e të drejtave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të njeriut në Kosovë.</w:t>
            </w:r>
          </w:p>
          <w:p w:rsidR="00476325" w:rsidRDefault="00476325">
            <w:pPr>
              <w:pStyle w:val="ListParagraph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3.Komisioni organizon vizita nëpër njësitë komunale për të 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drejtat e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4.Komisioni ia procedon i Kuvendit raportin me 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rekomandime për kandidatët e propozuar për zëvendës  të 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Avokatit të Popullit.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5.Komisioni pritet te realizoj një vizite ne Shqipëri, ne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komisionin homolog.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6.Komisioni i shqyrton peticionet dhe nxjerr përfundimet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përkatëse. </w:t>
            </w: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M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S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tabs>
                <w:tab w:val="num" w:pos="237"/>
              </w:tabs>
              <w:jc w:val="both"/>
              <w:rPr>
                <w:lang w:val="sq-AL"/>
              </w:rPr>
            </w:pP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>
            <w:pPr>
              <w:ind w:left="237"/>
              <w:jc w:val="both"/>
              <w:rPr>
                <w:lang w:val="sq-AL"/>
              </w:rPr>
            </w:pPr>
          </w:p>
          <w:p w:rsidR="00476325" w:rsidRDefault="00476325">
            <w:r>
              <w:rPr>
                <w:lang w:val="sq-AL"/>
              </w:rPr>
              <w:t xml:space="preserve">1.Shqyrtimi dhe </w:t>
            </w:r>
            <w:proofErr w:type="spellStart"/>
            <w:r>
              <w:rPr>
                <w:lang w:val="sq-AL"/>
              </w:rPr>
              <w:t>amendamentimi</w:t>
            </w:r>
            <w:proofErr w:type="spellEnd"/>
            <w:r>
              <w:rPr>
                <w:lang w:val="sq-AL"/>
              </w:rPr>
              <w:t xml:space="preserve"> i </w:t>
            </w:r>
            <w:proofErr w:type="spellStart"/>
            <w:r>
              <w:t>Projektligjit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 </w:t>
            </w:r>
          </w:p>
          <w:p w:rsidR="00476325" w:rsidRDefault="00476325">
            <w:r>
              <w:t xml:space="preserve">   </w:t>
            </w:r>
            <w:proofErr w:type="spellStart"/>
            <w:r>
              <w:t>ndryshimin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plotësimin</w:t>
            </w:r>
            <w:proofErr w:type="spellEnd"/>
            <w:r>
              <w:t xml:space="preserve"> e </w:t>
            </w:r>
            <w:proofErr w:type="spellStart"/>
            <w:r>
              <w:t>Ligjit</w:t>
            </w:r>
            <w:proofErr w:type="spellEnd"/>
            <w:r>
              <w:t xml:space="preserve"> Nr. 02/L-31 </w:t>
            </w:r>
            <w:proofErr w:type="spellStart"/>
            <w:r>
              <w:t>për</w:t>
            </w:r>
            <w:proofErr w:type="spellEnd"/>
            <w:r>
              <w:t xml:space="preserve">  </w:t>
            </w:r>
          </w:p>
          <w:p w:rsidR="00476325" w:rsidRDefault="00476325">
            <w:r>
              <w:t xml:space="preserve">   </w:t>
            </w:r>
            <w:proofErr w:type="spellStart"/>
            <w:r>
              <w:t>Lirinë</w:t>
            </w:r>
            <w:proofErr w:type="spellEnd"/>
            <w:r>
              <w:t xml:space="preserve"> </w:t>
            </w:r>
            <w:proofErr w:type="spellStart"/>
            <w:r>
              <w:t>Fetare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Kosovë</w:t>
            </w:r>
            <w:proofErr w:type="spellEnd"/>
            <w:r>
              <w:t>.</w:t>
            </w:r>
          </w:p>
          <w:p w:rsidR="00476325" w:rsidRDefault="00476325">
            <w:pPr>
              <w:tabs>
                <w:tab w:val="num" w:pos="237"/>
              </w:tabs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2.Vizitë nëpër njësitë komunale për të drejtat e njeriut.   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3.Takim me shoqatat e grave, me rastin e 8 Marsit, </w:t>
            </w: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(Këto aktivitete koordinohen me zyrën e Kryetarit të Kuvendit dhe me Njësitë e Ekzekutivit)    </w:t>
            </w:r>
          </w:p>
          <w:p w:rsidR="00476325" w:rsidRDefault="00476325">
            <w:pPr>
              <w:jc w:val="both"/>
              <w:rPr>
                <w:color w:val="FF0000"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4.Shqyrtimi i peticioneve. </w:t>
            </w: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5. Shqyrtimi i mundësisë së plotësimit dhe ndryshimit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të Ligjit nr. 04/L-023 për Persona të Zhdukur 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i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>1.Komisioni do te mbajë  Dëgjimit Publik.</w:t>
            </w: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2.Komisioni organizon vizita nëpër njësitë komunale për të 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drejtat e njeriut.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</w:t>
            </w: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3.Komisioni do të organizojë takime me shoqatat e grave, me </w:t>
            </w: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rastin e  8 Marsit.</w:t>
            </w: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4.Komisioni nxjerr përfundime lidhur me shqyrtimin e peticioneve.    </w:t>
            </w: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5. Komisioni në bashkëpunim me Komisionin Qeveritar për Persona të Zhdukur shqyrton nevojën për plotësimit dhe ndryshimin e këtij Ligji.</w:t>
            </w:r>
          </w:p>
        </w:tc>
      </w:tr>
      <w:tr w:rsidR="00476325" w:rsidTr="00476325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I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1.Aktivitetet në kuadër të 27 Prillit- Ditës  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Ndërkombëtare për Personat e Zhdukur.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  <w:r>
              <w:rPr>
                <w:color w:val="000000"/>
                <w:lang w:val="sq-AL"/>
              </w:rPr>
              <w:t xml:space="preserve">2.Shqyrtimi dhe </w:t>
            </w:r>
            <w:proofErr w:type="spellStart"/>
            <w:r>
              <w:rPr>
                <w:color w:val="000000"/>
                <w:lang w:val="sq-AL"/>
              </w:rPr>
              <w:t>Amendamentimi</w:t>
            </w:r>
            <w:proofErr w:type="spellEnd"/>
            <w:r>
              <w:rPr>
                <w:color w:val="000000"/>
                <w:lang w:val="sq-AL"/>
              </w:rPr>
              <w:t xml:space="preserve"> i Projektligjit </w:t>
            </w: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  <w:r>
              <w:rPr>
                <w:color w:val="000000"/>
                <w:lang w:val="sq-AL"/>
              </w:rPr>
              <w:t xml:space="preserve">    </w:t>
            </w:r>
            <w:r>
              <w:rPr>
                <w:lang w:val="sq-AL"/>
              </w:rPr>
              <w:t xml:space="preserve">Projektligjit për lirinë fetare në Kosovë.   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3.Shqyrtimi i raportit të Institucionit të Avokatit të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Popullit, për vitin 2016.</w:t>
            </w:r>
          </w:p>
          <w:p w:rsidR="00476325" w:rsidRDefault="00476325">
            <w:pPr>
              <w:jc w:val="both"/>
              <w:rPr>
                <w:color w:val="000000"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4.Shqyrtimi i peticioneve.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b/>
                <w:i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1.Komisioni organizon takime dhe aktivitete </w:t>
            </w:r>
            <w:proofErr w:type="spellStart"/>
            <w:r>
              <w:rPr>
                <w:lang w:val="sq-AL"/>
              </w:rPr>
              <w:t>sensibilizuese</w:t>
            </w:r>
            <w:proofErr w:type="spellEnd"/>
            <w:r>
              <w:rPr>
                <w:lang w:val="sq-AL"/>
              </w:rPr>
              <w:t xml:space="preserve"> me shoqata dhe familjarë të personave te zhdukur.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2.Komisioni shqyrton dhe miraton raportin me rekomandime për Projektligjin për Lirinë fetare në Kosovë.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3.Komisioni shqyrton dhe e procedon për Kuvend, raportin e Institucionit të Avokatit të Popullit, për vitin 2016.</w:t>
            </w:r>
          </w:p>
          <w:p w:rsidR="00476325" w:rsidRDefault="00476325">
            <w:pPr>
              <w:pStyle w:val="ListParagraph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4.Komisioni nxjerr përfundime konkrete lidhur me 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peticionet.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M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J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tabs>
                <w:tab w:val="num" w:pos="720"/>
              </w:tabs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>1.Takim me komunitetin e LGBT-së.</w:t>
            </w:r>
          </w:p>
          <w:p w:rsidR="00476325" w:rsidRDefault="00476325">
            <w:pPr>
              <w:tabs>
                <w:tab w:val="num" w:pos="720"/>
              </w:tabs>
              <w:ind w:left="57" w:hanging="57"/>
              <w:jc w:val="both"/>
              <w:rPr>
                <w:lang w:val="sq-AL"/>
              </w:rPr>
            </w:pPr>
            <w:r>
              <w:rPr>
                <w:color w:val="FF0000"/>
                <w:lang w:val="sq-AL"/>
              </w:rPr>
              <w:t xml:space="preserve">    </w:t>
            </w:r>
            <w:r>
              <w:rPr>
                <w:lang w:val="sq-AL"/>
              </w:rPr>
              <w:t xml:space="preserve">Shënimi i 17 majit, dita ndërkombëtare kundër </w:t>
            </w:r>
          </w:p>
          <w:p w:rsidR="00476325" w:rsidRDefault="00476325">
            <w:pPr>
              <w:tabs>
                <w:tab w:val="num" w:pos="720"/>
              </w:tabs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</w:t>
            </w:r>
            <w:proofErr w:type="spellStart"/>
            <w:r>
              <w:rPr>
                <w:lang w:val="sq-AL"/>
              </w:rPr>
              <w:t>Homofobisë</w:t>
            </w:r>
            <w:proofErr w:type="spellEnd"/>
            <w:r>
              <w:rPr>
                <w:lang w:val="sq-AL"/>
              </w:rPr>
              <w:t>.</w:t>
            </w:r>
          </w:p>
          <w:p w:rsidR="00476325" w:rsidRDefault="00476325">
            <w:pPr>
              <w:tabs>
                <w:tab w:val="num" w:pos="720"/>
              </w:tabs>
              <w:ind w:left="57" w:hanging="57"/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b/>
                <w:i/>
                <w:lang w:val="sq-AL"/>
              </w:rPr>
            </w:pPr>
            <w:r>
              <w:rPr>
                <w:lang w:val="sq-AL"/>
              </w:rPr>
              <w:t xml:space="preserve">2.Mbikëqyrjen e zbatimit të rekomandimeve te dala </w:t>
            </w:r>
            <w:r>
              <w:rPr>
                <w:lang w:val="sq-AL"/>
              </w:rPr>
              <w:lastRenderedPageBreak/>
              <w:t>nga monitorimi i Ligjit për mbrojtje nga dhuna në familje.</w:t>
            </w:r>
          </w:p>
          <w:p w:rsidR="00476325" w:rsidRDefault="00476325">
            <w:pPr>
              <w:jc w:val="both"/>
              <w:rPr>
                <w:b/>
                <w:i/>
                <w:color w:val="000000"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3.Vizitë në Burgun e </w:t>
            </w:r>
            <w:proofErr w:type="spellStart"/>
            <w:r>
              <w:rPr>
                <w:lang w:val="sq-AL"/>
              </w:rPr>
              <w:t>Dubravës</w:t>
            </w:r>
            <w:proofErr w:type="spellEnd"/>
            <w:r>
              <w:rPr>
                <w:lang w:val="sq-AL"/>
              </w:rPr>
              <w:t xml:space="preserve">, me rastin e përvjetorit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të masakrës së vitit 1999.</w:t>
            </w:r>
          </w:p>
          <w:p w:rsidR="00476325" w:rsidRDefault="00476325">
            <w:pPr>
              <w:jc w:val="both"/>
              <w:rPr>
                <w:b/>
                <w:i/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4.Takim me institucionet që bien në fushëveprimin 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Komisionit lidhur me mbikëqyrjen buxhetore.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5.Shqyrtimi i peticioneve.</w:t>
            </w: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6.Mbajtja e Tryezës me Inspektoratin e Punës lidhur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me shkeljet e të Drejtave të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1.Komisioni organizon takim me komunitetin e LGBT-së, për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t’i parë sfidat dhe ecuritë në vazhdim.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2.Komisioni organizon dëgjim publik, me institucionet qe u </w:t>
            </w:r>
            <w:r>
              <w:rPr>
                <w:lang w:val="sq-AL"/>
              </w:rPr>
              <w:lastRenderedPageBreak/>
              <w:t>janë adresua rekomandimet.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3.Komisioni do të vizitojë objektin e burgut, ku është kryer masakra e vitit 1999.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tabs>
                <w:tab w:val="left" w:pos="147"/>
              </w:tabs>
              <w:jc w:val="both"/>
              <w:rPr>
                <w:lang w:val="sq-AL"/>
              </w:rPr>
            </w:pPr>
            <w:r>
              <w:rPr>
                <w:lang w:val="sq-AL"/>
              </w:rPr>
              <w:t>4 Komisioni organizon mbajtjen e takimit me Avokatin e Popullit, si dhe Agjencinë për Barazi Gjinore në Kosovë.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5.Komisioni nxjerr përfundimet lidhur me shqyrtimin 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peticioneve.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6.Komisioni nxjerr përfundimet lidhur me shkeljet e të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Drejtave të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Q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SH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  <w:p w:rsidR="00476325" w:rsidRDefault="00476325">
            <w:pPr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1.1 Qershori- Dita Ndërkombëtare e Fëmijëve.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(në koordinim me mekanizmat tjerë relevant)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>2.Vizitë nëpër njësitë komunale për të drejtat e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 w:rsidP="00476325">
            <w:pPr>
              <w:pStyle w:val="ListParagraph"/>
              <w:numPr>
                <w:ilvl w:val="0"/>
                <w:numId w:val="41"/>
              </w:numPr>
              <w:tabs>
                <w:tab w:val="left" w:pos="237"/>
              </w:tabs>
              <w:ind w:left="0" w:firstLine="0"/>
              <w:jc w:val="both"/>
              <w:rPr>
                <w:lang w:val="sq-AL"/>
              </w:rPr>
            </w:pPr>
            <w:r>
              <w:rPr>
                <w:lang w:val="sq-AL"/>
              </w:rPr>
              <w:t>Realizimi i vizitave studimore në vendet e rajonit, për pakon e ligjeve për të drejtat e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 Shqyrtimi i peticioneve.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ind w:left="360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1.Komisioni organizon takime lidhur me 1 Qershorin- Ditën Ndërkombëtare të Fëmijëve.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2.Komisioni organizon vizita nëpër njësitë komunale për të drejtat e njeriut.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0"/>
              <w:rPr>
                <w:lang w:val="sq-AL"/>
              </w:rPr>
            </w:pPr>
            <w:r>
              <w:rPr>
                <w:lang w:val="sq-AL"/>
              </w:rPr>
              <w:t xml:space="preserve">3. Komisioni do të caktojë vendet  ku do të realizohen vizitat studimore, </w:t>
            </w:r>
            <w:proofErr w:type="spellStart"/>
            <w:r>
              <w:rPr>
                <w:lang w:val="sq-AL"/>
              </w:rPr>
              <w:t>konform</w:t>
            </w:r>
            <w:proofErr w:type="spellEnd"/>
            <w:r>
              <w:rPr>
                <w:lang w:val="sq-AL"/>
              </w:rPr>
              <w:t xml:space="preserve"> progresit legjislativ në këtë fushë.</w:t>
            </w:r>
          </w:p>
          <w:p w:rsidR="00476325" w:rsidRDefault="00476325">
            <w:pPr>
              <w:pStyle w:val="ListParagraph"/>
              <w:ind w:left="0"/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0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4.Komisioni nxjerr përfundimet lidhur me shqyrtimin e peticioneve.</w:t>
            </w: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</w:t>
            </w:r>
          </w:p>
          <w:p w:rsidR="00476325" w:rsidRDefault="00476325">
            <w:pPr>
              <w:jc w:val="center"/>
              <w:rPr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RR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I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1.Barazia gjinore në institucionet e Kosovës, në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procesin e vendimmarrjes.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rPr>
                <w:lang w:val="sq-AL"/>
              </w:rPr>
            </w:pPr>
            <w:r>
              <w:rPr>
                <w:lang w:val="sq-AL"/>
              </w:rPr>
              <w:t xml:space="preserve">2.Vizitë në institucionet që kanë të bëjnë me të drejtat </w:t>
            </w: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rPr>
                <w:lang w:val="sq-AL"/>
              </w:rPr>
            </w:pPr>
            <w:r>
              <w:rPr>
                <w:lang w:val="sq-AL"/>
              </w:rPr>
              <w:t xml:space="preserve">    e fëmijëve.</w:t>
            </w: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3. Mbikëqyrja e zbatimit të Ligjit Nr. 05/L-020 për </w:t>
            </w:r>
          </w:p>
          <w:p w:rsidR="00476325" w:rsidRDefault="00476325">
            <w:pPr>
              <w:rPr>
                <w:lang w:val="sq-AL"/>
              </w:rPr>
            </w:pPr>
            <w:r>
              <w:rPr>
                <w:lang w:val="sq-AL"/>
              </w:rPr>
              <w:t xml:space="preserve">    Barazi Gjinore.</w:t>
            </w: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4.Shqyrtimi i peticioneve.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1.Komisioni organizon tryezë të rrumbullakët lidhur me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barazinë gjinore në institucione dhe në shoqërinë kosovare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   në përgjithësi.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2.Komisioni cakton vendin dhe datën e vizitave në 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institucionet që merren me të drejtat e fëmijëve në Kosovë.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 Komisioni viziton institucione përgjegjëse për zbatimin 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këtij Ligji.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4.Komisioni nxjerr përfundimet lidhur me shqyrtimin 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peticioneve. </w:t>
            </w: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G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U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SH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PUSHIMI</w:t>
            </w:r>
          </w:p>
          <w:p w:rsidR="00476325" w:rsidRDefault="00476325">
            <w:pPr>
              <w:rPr>
                <w:b/>
                <w:lang w:val="sq-AL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VJETOR</w:t>
            </w:r>
          </w:p>
        </w:tc>
      </w:tr>
      <w:tr w:rsidR="00476325" w:rsidTr="00476325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SH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2"/>
              </w:numPr>
              <w:tabs>
                <w:tab w:val="num" w:pos="237"/>
              </w:tabs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>Rishikimi i Planit të punës për vitin 2017.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 Mbikëqyrja e zbatimit të Ligjit për Statusin dhe te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Drejtat e </w:t>
            </w:r>
            <w:proofErr w:type="spellStart"/>
            <w:r>
              <w:rPr>
                <w:lang w:val="sq-AL"/>
              </w:rPr>
              <w:t>Perosnave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Paraplegjik</w:t>
            </w:r>
            <w:proofErr w:type="spellEnd"/>
            <w:r>
              <w:rPr>
                <w:lang w:val="sq-AL"/>
              </w:rPr>
              <w:t xml:space="preserve"> dhe </w:t>
            </w:r>
            <w:proofErr w:type="spellStart"/>
            <w:r>
              <w:rPr>
                <w:lang w:val="sq-AL"/>
              </w:rPr>
              <w:t>tetraplegjik</w:t>
            </w:r>
            <w:proofErr w:type="spellEnd"/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 Shqyrtimi i peticioneve.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3"/>
              </w:numPr>
              <w:tabs>
                <w:tab w:val="num" w:pos="237"/>
              </w:tabs>
              <w:ind w:left="0" w:firstLine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Komisioni bën rishikimin e Planit të punës, për të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identifikuar shkallën e realizimit, çështjet aktuale dhe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prioritetet.</w:t>
            </w: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2.Komisioni zhvillon vizitat nëpër institucionet përgjegjëse  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për zbatimin e këtij ligji.</w:t>
            </w: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3.Komisioni nxjerr përfundimet lidhur me shqyrtimin e </w:t>
            </w: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peticioneve. </w:t>
            </w:r>
          </w:p>
          <w:p w:rsidR="00476325" w:rsidRDefault="00476325">
            <w:pPr>
              <w:pStyle w:val="ListParagraph"/>
              <w:rPr>
                <w:lang w:val="sq-AL"/>
              </w:rPr>
            </w:pPr>
          </w:p>
          <w:p w:rsidR="00476325" w:rsidRDefault="00476325">
            <w:pPr>
              <w:pStyle w:val="ListParagraph"/>
              <w:tabs>
                <w:tab w:val="left" w:pos="237"/>
              </w:tabs>
              <w:ind w:left="0"/>
              <w:jc w:val="both"/>
              <w:rPr>
                <w:lang w:val="sq-AL"/>
              </w:rPr>
            </w:pP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1.Mbikëqyrjen e zbatimit të Ligjit për Statusin dhe te Drejtat e </w:t>
            </w:r>
            <w:proofErr w:type="spellStart"/>
            <w:r>
              <w:rPr>
                <w:lang w:val="sq-AL"/>
              </w:rPr>
              <w:t>Perosnave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Paraplegjik</w:t>
            </w:r>
            <w:proofErr w:type="spellEnd"/>
            <w:r>
              <w:rPr>
                <w:lang w:val="sq-AL"/>
              </w:rPr>
              <w:t xml:space="preserve"> dhe </w:t>
            </w:r>
            <w:proofErr w:type="spellStart"/>
            <w:r>
              <w:rPr>
                <w:lang w:val="sq-AL"/>
              </w:rPr>
              <w:t>tetraplegjik</w:t>
            </w:r>
            <w:proofErr w:type="spellEnd"/>
            <w:r>
              <w:rPr>
                <w:lang w:val="sq-AL"/>
              </w:rPr>
              <w:t>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2.Shqyrtimi i peticioneve. </w:t>
            </w:r>
          </w:p>
          <w:p w:rsidR="00476325" w:rsidRDefault="00476325">
            <w:pPr>
              <w:ind w:left="237" w:hanging="237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pStyle w:val="ListParagraph"/>
              <w:ind w:left="0"/>
              <w:jc w:val="both"/>
              <w:rPr>
                <w:lang w:val="sq-AL"/>
              </w:rPr>
            </w:pPr>
            <w:r>
              <w:rPr>
                <w:lang w:val="sq-AL"/>
              </w:rPr>
              <w:t>1.Komisioni mban dëgjim publik me institucionet përgjegjëse për zbatimin e këtij ligji.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57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2.Komisioni nxjerr përfundimet lidhur me shqyrtimin e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peticioneve. 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</w:tc>
      </w:tr>
      <w:tr w:rsidR="00476325" w:rsidTr="00476325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Ë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pStyle w:val="ListParagraph"/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1.Mbikëqyrja e zbatimit të rekomandimeve të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Institucionit të Avokatit të Popullit, që dalin nga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raporti vjetor i IAP-it për vitin 2016.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 Shqyrtimi dhe miratimi i raportit të monitorimit të Ligjit për Statusin dhe te Drejtat e Personave </w:t>
            </w:r>
            <w:proofErr w:type="spellStart"/>
            <w:r>
              <w:rPr>
                <w:lang w:val="sq-AL"/>
              </w:rPr>
              <w:t>Paraplegjik</w:t>
            </w:r>
            <w:proofErr w:type="spellEnd"/>
            <w:r>
              <w:rPr>
                <w:lang w:val="sq-AL"/>
              </w:rPr>
              <w:t xml:space="preserve"> dhe </w:t>
            </w:r>
            <w:proofErr w:type="spellStart"/>
            <w:r>
              <w:rPr>
                <w:lang w:val="sq-AL"/>
              </w:rPr>
              <w:t>tetraplegjik</w:t>
            </w:r>
            <w:proofErr w:type="spellEnd"/>
            <w:r>
              <w:rPr>
                <w:lang w:val="sq-AL"/>
              </w:rPr>
              <w:t>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3.Hapja e fushatës për aktivizimin kundër dhunës në       </w:t>
            </w: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baza gjinore.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4.Shqyrtimi i peticioneve.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57"/>
              <w:jc w:val="both"/>
              <w:rPr>
                <w:lang w:val="sq-AL"/>
              </w:rPr>
            </w:pPr>
            <w:r>
              <w:rPr>
                <w:lang w:val="sq-AL"/>
              </w:rPr>
              <w:t>1. Komision vendos për kohën dhe për formën e organizimit të mbikëqyrjes së zbatimit të  rekomandimeve të IAP-it.</w:t>
            </w:r>
          </w:p>
          <w:p w:rsidR="00476325" w:rsidRDefault="00476325">
            <w:pPr>
              <w:ind w:left="235" w:hanging="235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2.Komisioni shqyrton dhe miraton raportin e mbikëqyrjes së zbatimit të për Statusin dhe te Drejtat e Personave </w:t>
            </w:r>
            <w:proofErr w:type="spellStart"/>
            <w:r>
              <w:rPr>
                <w:lang w:val="sq-AL"/>
              </w:rPr>
              <w:t>Paraplegjik</w:t>
            </w:r>
            <w:proofErr w:type="spellEnd"/>
            <w:r>
              <w:rPr>
                <w:lang w:val="sq-AL"/>
              </w:rPr>
              <w:t xml:space="preserve"> dhe </w:t>
            </w:r>
            <w:proofErr w:type="spellStart"/>
            <w:r>
              <w:rPr>
                <w:lang w:val="sq-AL"/>
              </w:rPr>
              <w:t>tetraplegjik</w:t>
            </w:r>
            <w:proofErr w:type="spellEnd"/>
            <w:r>
              <w:rPr>
                <w:lang w:val="sq-AL"/>
              </w:rPr>
              <w:t xml:space="preserve"> dhe e rekomandon për Kuvend.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>3.Komisioni cakton takim me Agjencinë për Barazi Gjinore.</w:t>
            </w: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4.Komisioni nxjerr përfundimet lidhur me shqyrtimin e </w:t>
            </w:r>
          </w:p>
          <w:p w:rsidR="00476325" w:rsidRDefault="00476325">
            <w:pPr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peticioneve. </w:t>
            </w:r>
          </w:p>
        </w:tc>
      </w:tr>
      <w:tr w:rsidR="00476325" w:rsidTr="0047632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DH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J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O</w:t>
            </w:r>
          </w:p>
          <w:p w:rsidR="00476325" w:rsidRDefault="00476325">
            <w:pPr>
              <w:jc w:val="center"/>
              <w:rPr>
                <w:b/>
                <w:lang w:val="sq-AL"/>
              </w:rPr>
            </w:pPr>
          </w:p>
          <w:p w:rsidR="00476325" w:rsidRDefault="00476325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>
            <w:pPr>
              <w:tabs>
                <w:tab w:val="num" w:pos="720"/>
              </w:tabs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 3 dhjetori - Dita Ndërkombëtare e Personave me </w:t>
            </w:r>
          </w:p>
          <w:p w:rsidR="00476325" w:rsidRDefault="00476325">
            <w:pPr>
              <w:tabs>
                <w:tab w:val="num" w:pos="720"/>
              </w:tabs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Aftësi të Kufizuar.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2. Shqyrtimi i peticioneve.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Default="00476325">
            <w:pPr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7"/>
              </w:numPr>
              <w:tabs>
                <w:tab w:val="num" w:pos="57"/>
                <w:tab w:val="num" w:pos="237"/>
              </w:tabs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Komisioni do të organizojë aktivitete të rastit për shënimin </w:t>
            </w:r>
          </w:p>
          <w:p w:rsidR="00476325" w:rsidRDefault="00476325">
            <w:pPr>
              <w:tabs>
                <w:tab w:val="num" w:pos="810"/>
              </w:tabs>
              <w:ind w:left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e kësaj date.</w:t>
            </w: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jc w:val="both"/>
              <w:rPr>
                <w:lang w:val="sq-AL"/>
              </w:rPr>
            </w:pPr>
          </w:p>
          <w:p w:rsidR="00476325" w:rsidRDefault="00476325">
            <w:pPr>
              <w:tabs>
                <w:tab w:val="num" w:pos="810"/>
              </w:tabs>
              <w:ind w:left="57"/>
              <w:jc w:val="both"/>
              <w:rPr>
                <w:lang w:val="sq-AL"/>
              </w:rPr>
            </w:pPr>
          </w:p>
          <w:p w:rsidR="00476325" w:rsidRDefault="00476325" w:rsidP="00476325">
            <w:pPr>
              <w:numPr>
                <w:ilvl w:val="0"/>
                <w:numId w:val="17"/>
              </w:numPr>
              <w:tabs>
                <w:tab w:val="num" w:pos="57"/>
                <w:tab w:val="num" w:pos="237"/>
              </w:tabs>
              <w:ind w:left="57" w:hanging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Komisioni nxjerr përfundimet lidhur me shqyrtimin e   </w:t>
            </w:r>
          </w:p>
          <w:p w:rsidR="00476325" w:rsidRDefault="00476325">
            <w:pPr>
              <w:tabs>
                <w:tab w:val="num" w:pos="810"/>
              </w:tabs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peticioneve. </w:t>
            </w:r>
          </w:p>
        </w:tc>
      </w:tr>
    </w:tbl>
    <w:p w:rsidR="00476325" w:rsidRDefault="00476325" w:rsidP="00476325">
      <w:pPr>
        <w:rPr>
          <w:lang w:val="sq-AL"/>
        </w:rPr>
      </w:pPr>
    </w:p>
    <w:p w:rsidR="00476325" w:rsidRDefault="00476325" w:rsidP="00476325">
      <w:pPr>
        <w:widowControl w:val="0"/>
        <w:autoSpaceDE w:val="0"/>
        <w:autoSpaceDN w:val="0"/>
        <w:adjustRightInd w:val="0"/>
        <w:jc w:val="both"/>
        <w:rPr>
          <w:bCs/>
          <w:lang w:val="sq-AL"/>
        </w:rPr>
      </w:pPr>
      <w:r>
        <w:rPr>
          <w:bCs/>
          <w:lang w:val="sq-AL"/>
        </w:rPr>
        <w:lastRenderedPageBreak/>
        <w:t xml:space="preserve">Përgatitur nga:                                                               </w:t>
      </w:r>
    </w:p>
    <w:p w:rsidR="00476325" w:rsidRDefault="00476325" w:rsidP="00476325">
      <w:pPr>
        <w:ind w:right="-1260"/>
        <w:rPr>
          <w:lang w:val="sq-AL"/>
        </w:rPr>
      </w:pPr>
      <w:r>
        <w:rPr>
          <w:bCs/>
          <w:lang w:val="sq-AL"/>
        </w:rPr>
        <w:t xml:space="preserve">Stafi Mbështetës i Komisionit                                               </w:t>
      </w:r>
    </w:p>
    <w:p w:rsidR="00476325" w:rsidRDefault="00476325" w:rsidP="00476325">
      <w:pPr>
        <w:rPr>
          <w:lang w:val="sq-AL"/>
        </w:rPr>
      </w:pP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</w:r>
      <w:r>
        <w:rPr>
          <w:lang w:val="sq-AL"/>
        </w:rPr>
        <w:softHyphen/>
        <w:t xml:space="preserve">                                                                                                                                  </w:t>
      </w:r>
      <w:r>
        <w:rPr>
          <w:bCs/>
          <w:lang w:val="sq-AL"/>
        </w:rPr>
        <w:tab/>
      </w:r>
    </w:p>
    <w:p w:rsidR="00476325" w:rsidRDefault="00476325" w:rsidP="00476325">
      <w:pPr>
        <w:tabs>
          <w:tab w:val="left" w:pos="9660"/>
        </w:tabs>
        <w:rPr>
          <w:bCs/>
          <w:lang w:val="sq-AL"/>
        </w:rPr>
      </w:pPr>
      <w:r>
        <w:rPr>
          <w:lang w:val="sq-AL"/>
        </w:rPr>
        <w:t xml:space="preserve">Prishtinë 24 janar 2017                                                                 </w:t>
      </w:r>
      <w:r>
        <w:rPr>
          <w:lang w:val="sq-AL"/>
        </w:rPr>
        <w:tab/>
      </w:r>
      <w:r>
        <w:rPr>
          <w:bCs/>
          <w:lang w:val="sq-AL"/>
        </w:rPr>
        <w:t>Kryetarja e Komisionit</w:t>
      </w:r>
    </w:p>
    <w:p w:rsidR="00C36BC2" w:rsidRDefault="00476325" w:rsidP="00476325">
      <w:pPr>
        <w:tabs>
          <w:tab w:val="left" w:pos="9660"/>
        </w:tabs>
        <w:rPr>
          <w:bCs/>
          <w:lang w:val="sq-AL"/>
        </w:rPr>
      </w:pPr>
      <w:r>
        <w:rPr>
          <w:bCs/>
          <w:lang w:val="sq-AL"/>
        </w:rPr>
        <w:t xml:space="preserve">                                                                                                                                                                      </w:t>
      </w:r>
      <w:r w:rsidR="00C36BC2">
        <w:rPr>
          <w:bCs/>
          <w:lang w:val="sq-AL"/>
        </w:rPr>
        <w:t>_____________</w:t>
      </w:r>
      <w:r>
        <w:rPr>
          <w:bCs/>
          <w:lang w:val="sq-AL"/>
        </w:rPr>
        <w:t xml:space="preserve"> </w:t>
      </w:r>
    </w:p>
    <w:p w:rsidR="00476325" w:rsidRDefault="00C36BC2" w:rsidP="00476325">
      <w:pPr>
        <w:tabs>
          <w:tab w:val="left" w:pos="9660"/>
        </w:tabs>
        <w:rPr>
          <w:bCs/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476325">
        <w:rPr>
          <w:lang w:val="sq-AL"/>
        </w:rPr>
        <w:t>Lirije</w:t>
      </w:r>
      <w:proofErr w:type="spellEnd"/>
      <w:r w:rsidR="00476325">
        <w:rPr>
          <w:lang w:val="sq-AL"/>
        </w:rPr>
        <w:t xml:space="preserve"> Kajtazi</w:t>
      </w:r>
    </w:p>
    <w:p w:rsidR="00476325" w:rsidRDefault="00476325" w:rsidP="00476325">
      <w:pPr>
        <w:tabs>
          <w:tab w:val="left" w:pos="9660"/>
        </w:tabs>
        <w:rPr>
          <w:lang w:val="sq-AL"/>
        </w:rPr>
      </w:pPr>
      <w:r>
        <w:rPr>
          <w:lang w:val="sq-AL"/>
        </w:rPr>
        <w:tab/>
      </w:r>
    </w:p>
    <w:p w:rsidR="00476325" w:rsidRDefault="00476325" w:rsidP="00476325">
      <w:pPr>
        <w:tabs>
          <w:tab w:val="left" w:pos="9660"/>
        </w:tabs>
        <w:rPr>
          <w:lang w:val="sq-AL"/>
        </w:rPr>
      </w:pPr>
    </w:p>
    <w:p w:rsidR="00B81E8A" w:rsidRPr="0064612A" w:rsidRDefault="00B81E8A" w:rsidP="00966BD6">
      <w:pPr>
        <w:widowControl w:val="0"/>
        <w:autoSpaceDE w:val="0"/>
        <w:autoSpaceDN w:val="0"/>
        <w:adjustRightInd w:val="0"/>
        <w:jc w:val="center"/>
        <w:rPr>
          <w:u w:val="single"/>
          <w:lang w:val="sq-AL"/>
        </w:rPr>
      </w:pPr>
    </w:p>
    <w:sectPr w:rsidR="00B81E8A" w:rsidRPr="0064612A" w:rsidSect="00653083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EF" w:rsidRDefault="00EA5DEF" w:rsidP="00672EE0">
      <w:r>
        <w:separator/>
      </w:r>
    </w:p>
  </w:endnote>
  <w:endnote w:type="continuationSeparator" w:id="0">
    <w:p w:rsidR="00EA5DEF" w:rsidRDefault="00EA5DEF" w:rsidP="006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Footer"/>
      <w:jc w:val="right"/>
    </w:pPr>
  </w:p>
  <w:p w:rsidR="004504A0" w:rsidRDefault="00450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EF" w:rsidRDefault="00EA5DEF" w:rsidP="00672EE0">
      <w:r>
        <w:separator/>
      </w:r>
    </w:p>
  </w:footnote>
  <w:footnote w:type="continuationSeparator" w:id="0">
    <w:p w:rsidR="00EA5DEF" w:rsidRDefault="00EA5DEF" w:rsidP="006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B50"/>
    <w:multiLevelType w:val="hybridMultilevel"/>
    <w:tmpl w:val="57F22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3529A"/>
    <w:multiLevelType w:val="hybridMultilevel"/>
    <w:tmpl w:val="0CF8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E26DD"/>
    <w:multiLevelType w:val="hybridMultilevel"/>
    <w:tmpl w:val="4A609EB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3E2C"/>
    <w:multiLevelType w:val="hybridMultilevel"/>
    <w:tmpl w:val="B45A7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C76092"/>
    <w:multiLevelType w:val="hybridMultilevel"/>
    <w:tmpl w:val="83B89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277F9"/>
    <w:multiLevelType w:val="hybridMultilevel"/>
    <w:tmpl w:val="307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9D0811"/>
    <w:multiLevelType w:val="hybridMultilevel"/>
    <w:tmpl w:val="3FE0D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DE1C0C"/>
    <w:multiLevelType w:val="hybridMultilevel"/>
    <w:tmpl w:val="7C8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021D03"/>
    <w:multiLevelType w:val="hybridMultilevel"/>
    <w:tmpl w:val="A36013CE"/>
    <w:lvl w:ilvl="0" w:tplc="1CCADB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B1EA3"/>
    <w:multiLevelType w:val="hybridMultilevel"/>
    <w:tmpl w:val="2E024F62"/>
    <w:lvl w:ilvl="0" w:tplc="02E69A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51227E"/>
    <w:multiLevelType w:val="hybridMultilevel"/>
    <w:tmpl w:val="4938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B2308E"/>
    <w:multiLevelType w:val="hybridMultilevel"/>
    <w:tmpl w:val="322AEF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1823D1"/>
    <w:multiLevelType w:val="hybridMultilevel"/>
    <w:tmpl w:val="9E92B9A8"/>
    <w:lvl w:ilvl="0" w:tplc="DEECA7B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CD02E3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5A3C36"/>
    <w:multiLevelType w:val="hybridMultilevel"/>
    <w:tmpl w:val="1D106F16"/>
    <w:lvl w:ilvl="0" w:tplc="0BFC11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6AB9"/>
    <w:multiLevelType w:val="hybridMultilevel"/>
    <w:tmpl w:val="DF5A179A"/>
    <w:lvl w:ilvl="0" w:tplc="2B9A423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28206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15737"/>
    <w:multiLevelType w:val="hybridMultilevel"/>
    <w:tmpl w:val="1D9E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D031C"/>
    <w:multiLevelType w:val="hybridMultilevel"/>
    <w:tmpl w:val="E9E21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92567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2243A1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97229"/>
    <w:multiLevelType w:val="hybridMultilevel"/>
    <w:tmpl w:val="A0D69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A018CC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F53777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A75EE4"/>
    <w:multiLevelType w:val="hybridMultilevel"/>
    <w:tmpl w:val="87D6A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044BE8"/>
    <w:multiLevelType w:val="hybridMultilevel"/>
    <w:tmpl w:val="A43AC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931010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126787"/>
    <w:multiLevelType w:val="hybridMultilevel"/>
    <w:tmpl w:val="C1DA47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3B177DD"/>
    <w:multiLevelType w:val="hybridMultilevel"/>
    <w:tmpl w:val="44A4C1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7">
    <w:nsid w:val="54BE4851"/>
    <w:multiLevelType w:val="hybridMultilevel"/>
    <w:tmpl w:val="322A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9038DB"/>
    <w:multiLevelType w:val="hybridMultilevel"/>
    <w:tmpl w:val="D7C0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57229"/>
    <w:multiLevelType w:val="hybridMultilevel"/>
    <w:tmpl w:val="FAFEA0F2"/>
    <w:lvl w:ilvl="0" w:tplc="B7222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5BF5"/>
    <w:multiLevelType w:val="hybridMultilevel"/>
    <w:tmpl w:val="35D225DE"/>
    <w:lvl w:ilvl="0" w:tplc="98E04E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A6E77"/>
    <w:multiLevelType w:val="hybridMultilevel"/>
    <w:tmpl w:val="ABA8E884"/>
    <w:lvl w:ilvl="0" w:tplc="991097A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FD064C"/>
    <w:multiLevelType w:val="hybridMultilevel"/>
    <w:tmpl w:val="31560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C5C28">
      <w:start w:val="2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9B4430"/>
    <w:multiLevelType w:val="hybridMultilevel"/>
    <w:tmpl w:val="19D6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1E4DBB"/>
    <w:multiLevelType w:val="hybridMultilevel"/>
    <w:tmpl w:val="A04E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64EBF"/>
    <w:multiLevelType w:val="hybridMultilevel"/>
    <w:tmpl w:val="ADF2C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674676"/>
    <w:multiLevelType w:val="hybridMultilevel"/>
    <w:tmpl w:val="2E024F62"/>
    <w:lvl w:ilvl="0" w:tplc="02E69A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9"/>
  </w:num>
  <w:num w:numId="20">
    <w:abstractNumId w:val="24"/>
  </w:num>
  <w:num w:numId="21">
    <w:abstractNumId w:val="20"/>
  </w:num>
  <w:num w:numId="22">
    <w:abstractNumId w:val="13"/>
  </w:num>
  <w:num w:numId="23">
    <w:abstractNumId w:val="21"/>
  </w:num>
  <w:num w:numId="24">
    <w:abstractNumId w:val="18"/>
  </w:num>
  <w:num w:numId="25">
    <w:abstractNumId w:val="0"/>
  </w:num>
  <w:num w:numId="26">
    <w:abstractNumId w:val="27"/>
  </w:num>
  <w:num w:numId="27">
    <w:abstractNumId w:val="25"/>
  </w:num>
  <w:num w:numId="28">
    <w:abstractNumId w:val="15"/>
  </w:num>
  <w:num w:numId="29">
    <w:abstractNumId w:val="12"/>
  </w:num>
  <w:num w:numId="30">
    <w:abstractNumId w:val="30"/>
  </w:num>
  <w:num w:numId="31">
    <w:abstractNumId w:val="14"/>
  </w:num>
  <w:num w:numId="32">
    <w:abstractNumId w:val="29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D6"/>
    <w:rsid w:val="00003E1B"/>
    <w:rsid w:val="000063D2"/>
    <w:rsid w:val="00012A79"/>
    <w:rsid w:val="000144AC"/>
    <w:rsid w:val="0002162E"/>
    <w:rsid w:val="00034E1F"/>
    <w:rsid w:val="000518DA"/>
    <w:rsid w:val="00061D9C"/>
    <w:rsid w:val="000727CB"/>
    <w:rsid w:val="00090E05"/>
    <w:rsid w:val="00091935"/>
    <w:rsid w:val="00093E3F"/>
    <w:rsid w:val="000A2A64"/>
    <w:rsid w:val="000A5A7B"/>
    <w:rsid w:val="000A74A9"/>
    <w:rsid w:val="000A7FF0"/>
    <w:rsid w:val="000B1B4C"/>
    <w:rsid w:val="000B5BB8"/>
    <w:rsid w:val="000B7386"/>
    <w:rsid w:val="000D0E9F"/>
    <w:rsid w:val="000E063C"/>
    <w:rsid w:val="000E0769"/>
    <w:rsid w:val="000E110E"/>
    <w:rsid w:val="000E1205"/>
    <w:rsid w:val="000F7076"/>
    <w:rsid w:val="001002F7"/>
    <w:rsid w:val="00102DBB"/>
    <w:rsid w:val="00103A60"/>
    <w:rsid w:val="00105636"/>
    <w:rsid w:val="00110836"/>
    <w:rsid w:val="00114CD4"/>
    <w:rsid w:val="00115D4F"/>
    <w:rsid w:val="00133A0F"/>
    <w:rsid w:val="001407A9"/>
    <w:rsid w:val="001553F7"/>
    <w:rsid w:val="001564EF"/>
    <w:rsid w:val="001615AE"/>
    <w:rsid w:val="0017255E"/>
    <w:rsid w:val="0018353C"/>
    <w:rsid w:val="001B1166"/>
    <w:rsid w:val="001B621D"/>
    <w:rsid w:val="001C27ED"/>
    <w:rsid w:val="001C4B45"/>
    <w:rsid w:val="001C5673"/>
    <w:rsid w:val="001D5E01"/>
    <w:rsid w:val="001E00EF"/>
    <w:rsid w:val="00232A9C"/>
    <w:rsid w:val="00242CE5"/>
    <w:rsid w:val="00246D93"/>
    <w:rsid w:val="00275918"/>
    <w:rsid w:val="00290BD3"/>
    <w:rsid w:val="0029771F"/>
    <w:rsid w:val="002A6755"/>
    <w:rsid w:val="002B0CF1"/>
    <w:rsid w:val="002B3F7C"/>
    <w:rsid w:val="002D2AD1"/>
    <w:rsid w:val="002D2D5B"/>
    <w:rsid w:val="002E5BEA"/>
    <w:rsid w:val="002E7CB6"/>
    <w:rsid w:val="002F1B92"/>
    <w:rsid w:val="00301BC5"/>
    <w:rsid w:val="0030322D"/>
    <w:rsid w:val="00304FB0"/>
    <w:rsid w:val="0031502B"/>
    <w:rsid w:val="003229D9"/>
    <w:rsid w:val="003319A7"/>
    <w:rsid w:val="00340A1B"/>
    <w:rsid w:val="00352C93"/>
    <w:rsid w:val="003532D2"/>
    <w:rsid w:val="00363582"/>
    <w:rsid w:val="003657C1"/>
    <w:rsid w:val="00365980"/>
    <w:rsid w:val="00372C14"/>
    <w:rsid w:val="003732DD"/>
    <w:rsid w:val="00386B9A"/>
    <w:rsid w:val="003A1427"/>
    <w:rsid w:val="003A2EDB"/>
    <w:rsid w:val="003B0C63"/>
    <w:rsid w:val="003B0EDE"/>
    <w:rsid w:val="003C3B22"/>
    <w:rsid w:val="003C5CE0"/>
    <w:rsid w:val="003D4DFB"/>
    <w:rsid w:val="003F4EB4"/>
    <w:rsid w:val="00407681"/>
    <w:rsid w:val="00421E3E"/>
    <w:rsid w:val="00424667"/>
    <w:rsid w:val="00433E92"/>
    <w:rsid w:val="00441CF3"/>
    <w:rsid w:val="004504A0"/>
    <w:rsid w:val="00466329"/>
    <w:rsid w:val="00476325"/>
    <w:rsid w:val="00484FC4"/>
    <w:rsid w:val="0048525D"/>
    <w:rsid w:val="00487A2D"/>
    <w:rsid w:val="004A6ABF"/>
    <w:rsid w:val="004D405D"/>
    <w:rsid w:val="004D6FF1"/>
    <w:rsid w:val="005067E4"/>
    <w:rsid w:val="00511909"/>
    <w:rsid w:val="00511EF6"/>
    <w:rsid w:val="00525364"/>
    <w:rsid w:val="00526FFE"/>
    <w:rsid w:val="00531D2F"/>
    <w:rsid w:val="00541E1D"/>
    <w:rsid w:val="005525EC"/>
    <w:rsid w:val="00565C7E"/>
    <w:rsid w:val="00572299"/>
    <w:rsid w:val="00573C53"/>
    <w:rsid w:val="00575704"/>
    <w:rsid w:val="005B14B0"/>
    <w:rsid w:val="005B508C"/>
    <w:rsid w:val="005C0687"/>
    <w:rsid w:val="005C1B25"/>
    <w:rsid w:val="005C1E98"/>
    <w:rsid w:val="005C4803"/>
    <w:rsid w:val="005D09D0"/>
    <w:rsid w:val="005D2A6C"/>
    <w:rsid w:val="005F4D59"/>
    <w:rsid w:val="0060392E"/>
    <w:rsid w:val="00627C3B"/>
    <w:rsid w:val="00637455"/>
    <w:rsid w:val="00645993"/>
    <w:rsid w:val="0064612A"/>
    <w:rsid w:val="00653083"/>
    <w:rsid w:val="0066106A"/>
    <w:rsid w:val="00662A35"/>
    <w:rsid w:val="00664AF0"/>
    <w:rsid w:val="00666150"/>
    <w:rsid w:val="0067172A"/>
    <w:rsid w:val="00672EE0"/>
    <w:rsid w:val="00682204"/>
    <w:rsid w:val="006A2148"/>
    <w:rsid w:val="006A3E15"/>
    <w:rsid w:val="006B303D"/>
    <w:rsid w:val="006B3872"/>
    <w:rsid w:val="006D26EE"/>
    <w:rsid w:val="006D4873"/>
    <w:rsid w:val="006F1129"/>
    <w:rsid w:val="006F6688"/>
    <w:rsid w:val="006F76FB"/>
    <w:rsid w:val="00714EBA"/>
    <w:rsid w:val="00720997"/>
    <w:rsid w:val="00743D05"/>
    <w:rsid w:val="00754621"/>
    <w:rsid w:val="00765166"/>
    <w:rsid w:val="007655DC"/>
    <w:rsid w:val="00781407"/>
    <w:rsid w:val="00783514"/>
    <w:rsid w:val="00795454"/>
    <w:rsid w:val="007B4F54"/>
    <w:rsid w:val="007B6C60"/>
    <w:rsid w:val="007C2B4C"/>
    <w:rsid w:val="007C4782"/>
    <w:rsid w:val="007C5E36"/>
    <w:rsid w:val="007E6B7F"/>
    <w:rsid w:val="007F74B9"/>
    <w:rsid w:val="008103F0"/>
    <w:rsid w:val="008107B9"/>
    <w:rsid w:val="00812EF0"/>
    <w:rsid w:val="00821BEA"/>
    <w:rsid w:val="00833F29"/>
    <w:rsid w:val="00847916"/>
    <w:rsid w:val="00855CA9"/>
    <w:rsid w:val="008624F7"/>
    <w:rsid w:val="00887161"/>
    <w:rsid w:val="008C16B8"/>
    <w:rsid w:val="008E224C"/>
    <w:rsid w:val="008E6D74"/>
    <w:rsid w:val="00904AF7"/>
    <w:rsid w:val="00924793"/>
    <w:rsid w:val="00925978"/>
    <w:rsid w:val="00933303"/>
    <w:rsid w:val="00935B90"/>
    <w:rsid w:val="009511DF"/>
    <w:rsid w:val="00953958"/>
    <w:rsid w:val="00954265"/>
    <w:rsid w:val="0096690A"/>
    <w:rsid w:val="00966BD6"/>
    <w:rsid w:val="0097656D"/>
    <w:rsid w:val="00983965"/>
    <w:rsid w:val="00990F13"/>
    <w:rsid w:val="00995607"/>
    <w:rsid w:val="00996925"/>
    <w:rsid w:val="00997778"/>
    <w:rsid w:val="009A36B6"/>
    <w:rsid w:val="009A736D"/>
    <w:rsid w:val="009B492F"/>
    <w:rsid w:val="009C03D5"/>
    <w:rsid w:val="009C5036"/>
    <w:rsid w:val="009D6294"/>
    <w:rsid w:val="009E5F4B"/>
    <w:rsid w:val="009E6A66"/>
    <w:rsid w:val="009F3D86"/>
    <w:rsid w:val="009F77F7"/>
    <w:rsid w:val="00A032A9"/>
    <w:rsid w:val="00A06F43"/>
    <w:rsid w:val="00A1044E"/>
    <w:rsid w:val="00A20C50"/>
    <w:rsid w:val="00A24512"/>
    <w:rsid w:val="00A33F54"/>
    <w:rsid w:val="00A565E8"/>
    <w:rsid w:val="00A56FB0"/>
    <w:rsid w:val="00A65FC9"/>
    <w:rsid w:val="00A73E6A"/>
    <w:rsid w:val="00A82BCA"/>
    <w:rsid w:val="00A85515"/>
    <w:rsid w:val="00A90205"/>
    <w:rsid w:val="00A94C8F"/>
    <w:rsid w:val="00AA42FC"/>
    <w:rsid w:val="00AA7AF4"/>
    <w:rsid w:val="00AB2246"/>
    <w:rsid w:val="00AB5D22"/>
    <w:rsid w:val="00AB7C95"/>
    <w:rsid w:val="00AC0BCC"/>
    <w:rsid w:val="00AC4D3C"/>
    <w:rsid w:val="00AC51B6"/>
    <w:rsid w:val="00AD19B0"/>
    <w:rsid w:val="00AE6C18"/>
    <w:rsid w:val="00AE74C1"/>
    <w:rsid w:val="00AF1266"/>
    <w:rsid w:val="00AF2573"/>
    <w:rsid w:val="00B2151B"/>
    <w:rsid w:val="00B22558"/>
    <w:rsid w:val="00B317B1"/>
    <w:rsid w:val="00B34825"/>
    <w:rsid w:val="00B46524"/>
    <w:rsid w:val="00B54E59"/>
    <w:rsid w:val="00B5528E"/>
    <w:rsid w:val="00B675BA"/>
    <w:rsid w:val="00B809EB"/>
    <w:rsid w:val="00B81E8A"/>
    <w:rsid w:val="00B84471"/>
    <w:rsid w:val="00B87941"/>
    <w:rsid w:val="00B87BCC"/>
    <w:rsid w:val="00B94D1F"/>
    <w:rsid w:val="00BA2DFA"/>
    <w:rsid w:val="00BA6258"/>
    <w:rsid w:val="00BC4E6F"/>
    <w:rsid w:val="00BD4198"/>
    <w:rsid w:val="00BE0715"/>
    <w:rsid w:val="00BE6A38"/>
    <w:rsid w:val="00C15B86"/>
    <w:rsid w:val="00C308B2"/>
    <w:rsid w:val="00C30C7F"/>
    <w:rsid w:val="00C36BC2"/>
    <w:rsid w:val="00C4512F"/>
    <w:rsid w:val="00C45A0F"/>
    <w:rsid w:val="00C50A8A"/>
    <w:rsid w:val="00C53B26"/>
    <w:rsid w:val="00C72A50"/>
    <w:rsid w:val="00C8652F"/>
    <w:rsid w:val="00CC1C06"/>
    <w:rsid w:val="00CC746E"/>
    <w:rsid w:val="00CD1658"/>
    <w:rsid w:val="00CD49B9"/>
    <w:rsid w:val="00CE595F"/>
    <w:rsid w:val="00CF6BB5"/>
    <w:rsid w:val="00D20618"/>
    <w:rsid w:val="00D31F77"/>
    <w:rsid w:val="00D5590A"/>
    <w:rsid w:val="00D57762"/>
    <w:rsid w:val="00D57F40"/>
    <w:rsid w:val="00D600F6"/>
    <w:rsid w:val="00D62B6B"/>
    <w:rsid w:val="00D62FE4"/>
    <w:rsid w:val="00D66D8A"/>
    <w:rsid w:val="00D73042"/>
    <w:rsid w:val="00D77FA7"/>
    <w:rsid w:val="00D95AF8"/>
    <w:rsid w:val="00D965BD"/>
    <w:rsid w:val="00DA74DB"/>
    <w:rsid w:val="00DB66EA"/>
    <w:rsid w:val="00DD1A42"/>
    <w:rsid w:val="00DF00EB"/>
    <w:rsid w:val="00DF0CB8"/>
    <w:rsid w:val="00E01A5F"/>
    <w:rsid w:val="00E060CC"/>
    <w:rsid w:val="00E112D1"/>
    <w:rsid w:val="00E2574E"/>
    <w:rsid w:val="00E2649E"/>
    <w:rsid w:val="00E35C9C"/>
    <w:rsid w:val="00E56CB6"/>
    <w:rsid w:val="00E61E16"/>
    <w:rsid w:val="00E66591"/>
    <w:rsid w:val="00E70A0A"/>
    <w:rsid w:val="00E7218C"/>
    <w:rsid w:val="00E74A2B"/>
    <w:rsid w:val="00E80B7D"/>
    <w:rsid w:val="00E84F32"/>
    <w:rsid w:val="00E85195"/>
    <w:rsid w:val="00E9254C"/>
    <w:rsid w:val="00EA5DEF"/>
    <w:rsid w:val="00EB0C93"/>
    <w:rsid w:val="00EB14EA"/>
    <w:rsid w:val="00EB16B0"/>
    <w:rsid w:val="00EB5195"/>
    <w:rsid w:val="00EC48E3"/>
    <w:rsid w:val="00EC4D3F"/>
    <w:rsid w:val="00EE0C20"/>
    <w:rsid w:val="00EE1C75"/>
    <w:rsid w:val="00EE2036"/>
    <w:rsid w:val="00EE5A26"/>
    <w:rsid w:val="00EF7383"/>
    <w:rsid w:val="00F00BAC"/>
    <w:rsid w:val="00F00F94"/>
    <w:rsid w:val="00F1720C"/>
    <w:rsid w:val="00F54074"/>
    <w:rsid w:val="00F65976"/>
    <w:rsid w:val="00F7792A"/>
    <w:rsid w:val="00F84475"/>
    <w:rsid w:val="00F91B22"/>
    <w:rsid w:val="00FB7025"/>
    <w:rsid w:val="00FC7F27"/>
    <w:rsid w:val="00FD03F4"/>
    <w:rsid w:val="00FD49CB"/>
    <w:rsid w:val="00FE16CC"/>
    <w:rsid w:val="00FE4973"/>
    <w:rsid w:val="00FE574F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36A77B-AC57-4BBA-9012-C6574DD1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BD6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BD6"/>
    <w:rPr>
      <w:rFonts w:ascii="Arial" w:eastAsia="MS Mincho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966BD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66BD6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99"/>
    <w:locked/>
    <w:rsid w:val="00966BD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qFormat/>
    <w:rsid w:val="00966BD6"/>
    <w:pPr>
      <w:ind w:left="720"/>
      <w:contextualSpacing/>
    </w:pPr>
  </w:style>
  <w:style w:type="table" w:styleId="TableGrid">
    <w:name w:val="Table Grid"/>
    <w:basedOn w:val="TableNormal"/>
    <w:uiPriority w:val="99"/>
    <w:rsid w:val="00966B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72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E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acaku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uta-haxhi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.topalli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3FDC-6F99-4CBC-AD68-840735EA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reshit.gashi</dc:creator>
  <cp:lastModifiedBy>Selman Ymeri</cp:lastModifiedBy>
  <cp:revision>28</cp:revision>
  <cp:lastPrinted>2016-02-12T10:33:00Z</cp:lastPrinted>
  <dcterms:created xsi:type="dcterms:W3CDTF">2016-02-08T13:46:00Z</dcterms:created>
  <dcterms:modified xsi:type="dcterms:W3CDTF">2017-01-30T07:46:00Z</dcterms:modified>
</cp:coreProperties>
</file>